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3AB35" w14:textId="568BF6D0" w:rsidR="00E70E6D" w:rsidRPr="00452606" w:rsidRDefault="00073DDA" w:rsidP="00E70E6D">
      <w:pPr>
        <w:tabs>
          <w:tab w:val="center" w:pos="4536"/>
          <w:tab w:val="right" w:pos="8280"/>
          <w:tab w:val="right" w:pos="9639"/>
        </w:tabs>
        <w:ind w:right="2"/>
        <w:rPr>
          <w:b/>
          <w:bCs/>
          <w:sz w:val="28"/>
        </w:rPr>
      </w:pPr>
      <w:bookmarkStart w:id="0" w:name="OLE_LINK6"/>
      <w:bookmarkStart w:id="1" w:name="OLE_LINK7"/>
      <w:r w:rsidRPr="00452606">
        <w:rPr>
          <w:b/>
          <w:bCs/>
          <w:sz w:val="28"/>
        </w:rPr>
        <w:t>3GPP TSG RAN WG1 Meeting #94</w:t>
      </w:r>
      <w:r w:rsidR="0052515D" w:rsidRPr="00452606">
        <w:rPr>
          <w:b/>
          <w:bCs/>
          <w:sz w:val="28"/>
        </w:rPr>
        <w:t xml:space="preserve">  </w:t>
      </w:r>
      <w:r w:rsidR="00DF05A0" w:rsidRPr="00452606">
        <w:rPr>
          <w:b/>
          <w:bCs/>
          <w:sz w:val="28"/>
        </w:rPr>
        <w:tab/>
      </w:r>
      <w:r w:rsidR="00AA2C3D">
        <w:rPr>
          <w:b/>
          <w:bCs/>
          <w:sz w:val="28"/>
        </w:rPr>
        <w:t xml:space="preserve">                            </w:t>
      </w:r>
      <w:r w:rsidR="00DF05A0" w:rsidRPr="00452606">
        <w:rPr>
          <w:b/>
          <w:bCs/>
          <w:sz w:val="28"/>
        </w:rPr>
        <w:t>R1-</w:t>
      </w:r>
      <w:r w:rsidR="00AA2C3D">
        <w:rPr>
          <w:b/>
          <w:bCs/>
          <w:sz w:val="28"/>
        </w:rPr>
        <w:t>1808810</w:t>
      </w:r>
    </w:p>
    <w:p w14:paraId="196F3979" w14:textId="60A39E36" w:rsidR="00D7052A" w:rsidRPr="00452606" w:rsidRDefault="00073DDA" w:rsidP="00D7052A">
      <w:pPr>
        <w:spacing w:after="0"/>
        <w:rPr>
          <w:b/>
          <w:bCs/>
          <w:sz w:val="24"/>
          <w:lang w:eastAsia="ja-JP"/>
        </w:rPr>
      </w:pPr>
      <w:r w:rsidRPr="00452606">
        <w:rPr>
          <w:b/>
          <w:bCs/>
          <w:sz w:val="24"/>
          <w:lang w:eastAsia="ja-JP"/>
        </w:rPr>
        <w:t>Gothenburg, Sweden, August 20th – 24th</w:t>
      </w:r>
      <w:r w:rsidR="00C475F2" w:rsidRPr="00452606">
        <w:rPr>
          <w:b/>
          <w:bCs/>
          <w:sz w:val="24"/>
          <w:lang w:eastAsia="ja-JP"/>
        </w:rPr>
        <w:t>, 2018</w:t>
      </w:r>
    </w:p>
    <w:p w14:paraId="12DA8BBB" w14:textId="77777777" w:rsidR="00C475F2" w:rsidRPr="00452606" w:rsidRDefault="00C475F2" w:rsidP="00D7052A">
      <w:pPr>
        <w:spacing w:after="0"/>
        <w:rPr>
          <w:b/>
          <w:sz w:val="24"/>
        </w:rPr>
      </w:pPr>
    </w:p>
    <w:p w14:paraId="5AFC8B08" w14:textId="5C8F8176" w:rsidR="00D7052A" w:rsidRPr="00452606" w:rsidRDefault="00D7052A" w:rsidP="00D7052A">
      <w:pPr>
        <w:tabs>
          <w:tab w:val="left" w:pos="1985"/>
        </w:tabs>
        <w:spacing w:after="0"/>
        <w:rPr>
          <w:b/>
          <w:sz w:val="24"/>
        </w:rPr>
      </w:pPr>
      <w:r w:rsidRPr="00452606">
        <w:rPr>
          <w:b/>
          <w:sz w:val="24"/>
        </w:rPr>
        <w:t>Agenda item:</w:t>
      </w:r>
      <w:r w:rsidRPr="00452606">
        <w:rPr>
          <w:b/>
          <w:sz w:val="24"/>
        </w:rPr>
        <w:tab/>
      </w:r>
      <w:bookmarkStart w:id="2" w:name="Source"/>
      <w:bookmarkEnd w:id="2"/>
      <w:r w:rsidR="00CA7AC3" w:rsidRPr="00452606">
        <w:rPr>
          <w:b/>
          <w:sz w:val="24"/>
        </w:rPr>
        <w:t>7</w:t>
      </w:r>
      <w:r w:rsidRPr="00452606">
        <w:rPr>
          <w:b/>
          <w:sz w:val="24"/>
        </w:rPr>
        <w:t>.</w:t>
      </w:r>
      <w:r w:rsidR="00073DDA" w:rsidRPr="00452606">
        <w:rPr>
          <w:b/>
          <w:sz w:val="24"/>
          <w:lang w:eastAsia="zh-CN"/>
        </w:rPr>
        <w:t>2.</w:t>
      </w:r>
      <w:r w:rsidR="003B38D8" w:rsidRPr="00452606">
        <w:rPr>
          <w:b/>
          <w:sz w:val="24"/>
          <w:lang w:eastAsia="zh-CN"/>
        </w:rPr>
        <w:t>6.1</w:t>
      </w:r>
    </w:p>
    <w:p w14:paraId="256E94F7" w14:textId="77777777" w:rsidR="00D7052A" w:rsidRPr="00452606" w:rsidRDefault="00D7052A" w:rsidP="00D7052A">
      <w:pPr>
        <w:tabs>
          <w:tab w:val="left" w:pos="1985"/>
        </w:tabs>
        <w:spacing w:after="0"/>
        <w:rPr>
          <w:b/>
          <w:sz w:val="24"/>
        </w:rPr>
      </w:pPr>
      <w:r w:rsidRPr="00452606">
        <w:rPr>
          <w:b/>
          <w:sz w:val="24"/>
        </w:rPr>
        <w:t xml:space="preserve">Source: </w:t>
      </w:r>
      <w:r w:rsidRPr="00452606">
        <w:rPr>
          <w:b/>
          <w:sz w:val="24"/>
        </w:rPr>
        <w:tab/>
      </w:r>
      <w:r w:rsidR="007151D3" w:rsidRPr="00452606">
        <w:rPr>
          <w:b/>
          <w:sz w:val="24"/>
        </w:rPr>
        <w:t>Spreadtrum Communications</w:t>
      </w:r>
    </w:p>
    <w:p w14:paraId="1E558027" w14:textId="2989F190" w:rsidR="00D7052A" w:rsidRPr="00452606" w:rsidRDefault="00D7052A" w:rsidP="00D7052A">
      <w:pPr>
        <w:spacing w:after="0"/>
        <w:ind w:left="1988" w:hanging="1988"/>
        <w:rPr>
          <w:b/>
          <w:sz w:val="24"/>
        </w:rPr>
      </w:pPr>
      <w:r w:rsidRPr="00452606">
        <w:rPr>
          <w:b/>
          <w:sz w:val="24"/>
        </w:rPr>
        <w:t xml:space="preserve">Title: </w:t>
      </w:r>
      <w:r w:rsidRPr="00452606">
        <w:rPr>
          <w:b/>
          <w:sz w:val="24"/>
        </w:rPr>
        <w:tab/>
      </w:r>
      <w:r w:rsidR="00DF268A" w:rsidRPr="00452606">
        <w:rPr>
          <w:b/>
          <w:sz w:val="24"/>
        </w:rPr>
        <w:t xml:space="preserve">Consideration on </w:t>
      </w:r>
      <w:r w:rsidR="003B38D8" w:rsidRPr="00452606">
        <w:rPr>
          <w:b/>
          <w:sz w:val="24"/>
        </w:rPr>
        <w:t>URLLC physical layer enhancement</w:t>
      </w:r>
      <w:r w:rsidR="00CA7AC3" w:rsidRPr="00452606">
        <w:rPr>
          <w:b/>
          <w:sz w:val="24"/>
        </w:rPr>
        <w:t xml:space="preserve"> </w:t>
      </w:r>
    </w:p>
    <w:p w14:paraId="51222964" w14:textId="77777777" w:rsidR="00D7052A" w:rsidRPr="00452606" w:rsidRDefault="00D7052A" w:rsidP="00D7052A">
      <w:pPr>
        <w:tabs>
          <w:tab w:val="left" w:pos="1985"/>
        </w:tabs>
        <w:spacing w:after="0"/>
        <w:ind w:right="-446"/>
        <w:rPr>
          <w:b/>
          <w:sz w:val="24"/>
        </w:rPr>
      </w:pPr>
      <w:r w:rsidRPr="00452606">
        <w:rPr>
          <w:b/>
          <w:sz w:val="24"/>
        </w:rPr>
        <w:t>Document for:</w:t>
      </w:r>
      <w:r w:rsidRPr="00452606">
        <w:rPr>
          <w:b/>
          <w:sz w:val="24"/>
        </w:rPr>
        <w:tab/>
      </w:r>
      <w:bookmarkStart w:id="3" w:name="DocumentFor"/>
      <w:bookmarkEnd w:id="3"/>
      <w:r w:rsidRPr="00452606">
        <w:rPr>
          <w:b/>
          <w:sz w:val="24"/>
        </w:rPr>
        <w:t>Discussion and Decision</w:t>
      </w:r>
    </w:p>
    <w:p w14:paraId="269AB746" w14:textId="77777777" w:rsidR="00D7052A" w:rsidRPr="00452606" w:rsidRDefault="00D7052A" w:rsidP="00D7052A">
      <w:pPr>
        <w:pBdr>
          <w:bottom w:val="single" w:sz="12" w:space="1" w:color="auto"/>
        </w:pBdr>
        <w:spacing w:after="240" w:line="360" w:lineRule="auto"/>
        <w:ind w:left="413" w:hangingChars="295" w:hanging="413"/>
        <w:rPr>
          <w:snapToGrid w:val="0"/>
          <w:sz w:val="14"/>
        </w:rPr>
      </w:pPr>
    </w:p>
    <w:p w14:paraId="1875B905" w14:textId="77777777" w:rsidR="002B3C39" w:rsidRPr="00452606" w:rsidRDefault="002B3C39" w:rsidP="007B2109">
      <w:pPr>
        <w:pStyle w:val="1"/>
        <w:numPr>
          <w:ilvl w:val="0"/>
          <w:numId w:val="7"/>
        </w:numPr>
        <w:spacing w:line="240" w:lineRule="auto"/>
        <w:ind w:left="357" w:hanging="357"/>
        <w:rPr>
          <w:sz w:val="36"/>
          <w:lang w:val="en-US"/>
        </w:rPr>
      </w:pPr>
      <w:r w:rsidRPr="00452606">
        <w:rPr>
          <w:sz w:val="36"/>
          <w:lang w:val="en-US" w:eastAsia="zh-CN"/>
        </w:rPr>
        <w:t>Introduction</w:t>
      </w:r>
    </w:p>
    <w:p w14:paraId="35FC76A5" w14:textId="651B29F6" w:rsidR="005B1E68" w:rsidRPr="00452606" w:rsidRDefault="00D042FB" w:rsidP="005B1E68">
      <w:pPr>
        <w:rPr>
          <w:lang w:eastAsia="zh-CN"/>
        </w:rPr>
      </w:pPr>
      <w:r w:rsidRPr="00452606">
        <w:rPr>
          <w:lang w:val="en-US"/>
        </w:rPr>
        <w:t xml:space="preserve">A new </w:t>
      </w:r>
      <w:r w:rsidRPr="00452606">
        <w:t>SID on Physical Layer Enhancements for NR URLLC [1]</w:t>
      </w:r>
      <w:r w:rsidR="005B1E68" w:rsidRPr="00452606">
        <w:rPr>
          <w:lang w:val="en-US" w:eastAsia="zh-CN"/>
        </w:rPr>
        <w:t xml:space="preserve"> is agreed in </w:t>
      </w:r>
      <w:r w:rsidR="005B1E68" w:rsidRPr="00452606">
        <w:rPr>
          <w:lang w:eastAsia="zh-CN"/>
        </w:rPr>
        <w:t>RAN</w:t>
      </w:r>
      <w:r w:rsidRPr="00452606">
        <w:rPr>
          <w:lang w:eastAsia="zh-CN"/>
        </w:rPr>
        <w:t xml:space="preserve"> 80</w:t>
      </w:r>
      <w:r w:rsidR="005B1E68" w:rsidRPr="00452606">
        <w:rPr>
          <w:lang w:eastAsia="zh-CN"/>
        </w:rPr>
        <w:t xml:space="preserve"> meeting</w:t>
      </w:r>
      <w:r w:rsidRPr="00452606">
        <w:rPr>
          <w:lang w:eastAsia="zh-CN"/>
        </w:rPr>
        <w:t>. In this new SID, URLLC L1 improvements are listed as following,</w:t>
      </w:r>
      <w:r w:rsidR="005B1E68" w:rsidRPr="00452606">
        <w:rPr>
          <w:lang w:eastAsia="zh-CN"/>
        </w:rPr>
        <w:t xml:space="preserve"> </w:t>
      </w:r>
    </w:p>
    <w:p w14:paraId="66D36112" w14:textId="77777777" w:rsidR="00D042FB" w:rsidRPr="00452606" w:rsidRDefault="00D042FB" w:rsidP="00D042FB">
      <w:pPr>
        <w:tabs>
          <w:tab w:val="num" w:pos="2160"/>
        </w:tabs>
        <w:spacing w:after="0"/>
        <w:jc w:val="both"/>
        <w:rPr>
          <w:bCs/>
          <w:lang w:val="en-US"/>
        </w:rPr>
      </w:pPr>
      <w:r w:rsidRPr="00452606">
        <w:rPr>
          <w:bCs/>
          <w:lang w:val="en-US"/>
        </w:rPr>
        <w:t xml:space="preserve">URLLC L1 improvements (RAN1) for further improved reliability/latency and for other requirements related to the use cases identified, </w:t>
      </w:r>
    </w:p>
    <w:p w14:paraId="563FEC25" w14:textId="77777777" w:rsidR="00D042FB" w:rsidRPr="00452606" w:rsidRDefault="00D042FB" w:rsidP="00D042FB">
      <w:pPr>
        <w:numPr>
          <w:ilvl w:val="0"/>
          <w:numId w:val="23"/>
        </w:numPr>
        <w:tabs>
          <w:tab w:val="num" w:pos="709"/>
        </w:tabs>
        <w:spacing w:after="0"/>
        <w:jc w:val="both"/>
        <w:rPr>
          <w:bCs/>
          <w:lang w:val="en-US"/>
        </w:rPr>
      </w:pPr>
      <w:r w:rsidRPr="00452606">
        <w:rPr>
          <w:bCs/>
          <w:lang w:val="en-US"/>
        </w:rPr>
        <w:t xml:space="preserve">PDCCH enhancements. Study focus on Compact DCI, PDCCH repetition, increased PDCCH monitoring capability </w:t>
      </w:r>
    </w:p>
    <w:p w14:paraId="6D5323E7" w14:textId="77777777" w:rsidR="00D042FB" w:rsidRPr="00452606" w:rsidRDefault="00D042FB" w:rsidP="00D042FB">
      <w:pPr>
        <w:numPr>
          <w:ilvl w:val="0"/>
          <w:numId w:val="23"/>
        </w:numPr>
        <w:tabs>
          <w:tab w:val="num" w:pos="709"/>
        </w:tabs>
        <w:spacing w:after="0"/>
        <w:jc w:val="both"/>
        <w:rPr>
          <w:bCs/>
          <w:lang w:val="en-US"/>
        </w:rPr>
      </w:pPr>
      <w:r w:rsidRPr="00452606">
        <w:rPr>
          <w:bCs/>
          <w:lang w:val="en-US"/>
        </w:rPr>
        <w:t>UCI enhancements. Study focus on Enhanced HARQ feedback methods (increased number of HARQ transmission possibilities within a slot), CSI feedback enhancements</w:t>
      </w:r>
    </w:p>
    <w:p w14:paraId="2995344E" w14:textId="77777777" w:rsidR="00D042FB" w:rsidRPr="00452606" w:rsidRDefault="00D042FB" w:rsidP="00D042FB">
      <w:pPr>
        <w:numPr>
          <w:ilvl w:val="0"/>
          <w:numId w:val="23"/>
        </w:numPr>
        <w:tabs>
          <w:tab w:val="num" w:pos="709"/>
        </w:tabs>
        <w:spacing w:after="0"/>
        <w:jc w:val="both"/>
        <w:rPr>
          <w:bCs/>
          <w:lang w:val="en-US"/>
        </w:rPr>
      </w:pPr>
      <w:r w:rsidRPr="00452606">
        <w:rPr>
          <w:bCs/>
          <w:lang w:val="en-US"/>
        </w:rPr>
        <w:t>PUSCH Enhancements. Study focus on mini-slot level hopping &amp; retransmission/repetition enhancements.</w:t>
      </w:r>
    </w:p>
    <w:p w14:paraId="5C0450A7" w14:textId="77777777" w:rsidR="00D042FB" w:rsidRPr="00452606" w:rsidRDefault="00D042FB" w:rsidP="00D042FB">
      <w:pPr>
        <w:numPr>
          <w:ilvl w:val="0"/>
          <w:numId w:val="23"/>
        </w:numPr>
        <w:tabs>
          <w:tab w:val="num" w:pos="709"/>
          <w:tab w:val="num" w:pos="2160"/>
        </w:tabs>
        <w:spacing w:after="0"/>
        <w:jc w:val="both"/>
        <w:rPr>
          <w:bCs/>
          <w:lang w:val="en-US"/>
        </w:rPr>
      </w:pPr>
      <w:r w:rsidRPr="00452606">
        <w:rPr>
          <w:bCs/>
          <w:lang w:val="en-US"/>
        </w:rPr>
        <w:t xml:space="preserve">Enhancements to scheduling/HARQ/CSI processing timeline (UE and </w:t>
      </w:r>
      <w:proofErr w:type="spellStart"/>
      <w:r w:rsidRPr="00452606">
        <w:rPr>
          <w:bCs/>
          <w:lang w:val="en-US"/>
        </w:rPr>
        <w:t>gNB</w:t>
      </w:r>
      <w:proofErr w:type="spellEnd"/>
      <w:r w:rsidRPr="00452606">
        <w:rPr>
          <w:bCs/>
          <w:lang w:val="en-US"/>
        </w:rPr>
        <w:t>), (for existing TTI durations)</w:t>
      </w:r>
    </w:p>
    <w:p w14:paraId="45A7BC7F" w14:textId="77777777" w:rsidR="00984A2B" w:rsidRPr="00452606" w:rsidRDefault="00984A2B" w:rsidP="00EE0D92"/>
    <w:p w14:paraId="05B9CA00" w14:textId="4A077C0C" w:rsidR="00EE0D92" w:rsidRPr="00452606" w:rsidRDefault="00EE0D92" w:rsidP="00EE0D92">
      <w:r w:rsidRPr="00452606">
        <w:t xml:space="preserve">In this contribution, </w:t>
      </w:r>
      <w:r w:rsidR="00D042FB" w:rsidRPr="00452606">
        <w:t>we present our view</w:t>
      </w:r>
      <w:r w:rsidR="00984A2B" w:rsidRPr="00452606">
        <w:t>s</w:t>
      </w:r>
      <w:r w:rsidR="00D042FB" w:rsidRPr="00452606">
        <w:t xml:space="preserve"> on URLLC L1 improvements including PDCCH repetition, compact DCI, </w:t>
      </w:r>
      <w:r w:rsidR="00984A2B" w:rsidRPr="00452606">
        <w:t xml:space="preserve">PDCCH </w:t>
      </w:r>
      <w:r w:rsidR="00D042FB" w:rsidRPr="00452606">
        <w:t>blind detection, PUCCH enhancement and UE processing time.</w:t>
      </w:r>
    </w:p>
    <w:p w14:paraId="165D30E6" w14:textId="4387036B" w:rsidR="004B69F1" w:rsidRPr="00452606" w:rsidRDefault="00D7052A" w:rsidP="00EE0D92">
      <w:pPr>
        <w:pStyle w:val="1"/>
        <w:numPr>
          <w:ilvl w:val="0"/>
          <w:numId w:val="7"/>
        </w:numPr>
        <w:spacing w:line="240" w:lineRule="auto"/>
        <w:ind w:left="357" w:hanging="357"/>
        <w:rPr>
          <w:sz w:val="36"/>
          <w:lang w:val="en-US" w:eastAsia="zh-CN"/>
        </w:rPr>
      </w:pPr>
      <w:r w:rsidRPr="00452606">
        <w:rPr>
          <w:sz w:val="36"/>
          <w:lang w:val="en-US" w:eastAsia="zh-CN"/>
        </w:rPr>
        <w:t xml:space="preserve">Discussion </w:t>
      </w:r>
    </w:p>
    <w:p w14:paraId="3DF3AECF" w14:textId="2BF36F6F" w:rsidR="00EE0D92" w:rsidRPr="00452606" w:rsidRDefault="00D042FB" w:rsidP="00EE0D92">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PDCCH repetition</w:t>
      </w:r>
    </w:p>
    <w:p w14:paraId="6120F19C" w14:textId="44A2C53F" w:rsidR="009D55E2" w:rsidRPr="00452606" w:rsidRDefault="009D55E2" w:rsidP="009D55E2">
      <w:pPr>
        <w:spacing w:after="0"/>
        <w:contextualSpacing/>
        <w:jc w:val="both"/>
      </w:pPr>
      <w:r w:rsidRPr="00452606">
        <w:t>For a given carrier, PDCCH repetitions can be transmitted over</w:t>
      </w:r>
      <w:r w:rsidR="0092434F" w:rsidRPr="00452606">
        <w:t xml:space="preserve"> the</w:t>
      </w:r>
      <w:r w:rsidRPr="00452606">
        <w:t xml:space="preserve"> same or multiple PDCCH monitoring occasion(s) of the same or multiple CORESET and search space. </w:t>
      </w:r>
      <w:r w:rsidR="0092434F" w:rsidRPr="00452606">
        <w:t>Therefore, there are</w:t>
      </w:r>
      <w:r w:rsidRPr="00452606">
        <w:t xml:space="preserve"> four combined methods for PDCCH repetitions:</w:t>
      </w:r>
    </w:p>
    <w:p w14:paraId="47E1D646" w14:textId="77777777" w:rsidR="009D55E2" w:rsidRPr="00452606" w:rsidRDefault="009D55E2" w:rsidP="009D55E2">
      <w:pPr>
        <w:pStyle w:val="a7"/>
        <w:numPr>
          <w:ilvl w:val="0"/>
          <w:numId w:val="26"/>
        </w:numPr>
        <w:spacing w:after="180"/>
        <w:ind w:leftChars="0"/>
        <w:rPr>
          <w:rFonts w:ascii="Times New Roman" w:eastAsia="宋体" w:hAnsi="Times New Roman"/>
          <w:szCs w:val="20"/>
          <w:lang w:eastAsia="zh-CN"/>
        </w:rPr>
      </w:pPr>
      <w:r w:rsidRPr="00452606">
        <w:rPr>
          <w:rFonts w:ascii="Times New Roman" w:eastAsia="宋体" w:hAnsi="Times New Roman"/>
          <w:szCs w:val="20"/>
          <w:lang w:eastAsia="zh-CN"/>
        </w:rPr>
        <w:t>Same PDCCH monitoring occasion in one CORESET</w:t>
      </w:r>
    </w:p>
    <w:p w14:paraId="3DE604C9" w14:textId="0B54291E" w:rsidR="009D55E2" w:rsidRPr="00452606" w:rsidRDefault="009D55E2" w:rsidP="009D55E2">
      <w:pPr>
        <w:pStyle w:val="a7"/>
        <w:numPr>
          <w:ilvl w:val="0"/>
          <w:numId w:val="26"/>
        </w:numPr>
        <w:spacing w:after="180"/>
        <w:ind w:leftChars="0"/>
        <w:rPr>
          <w:rFonts w:ascii="Times New Roman" w:hAnsi="Times New Roman"/>
          <w:szCs w:val="20"/>
          <w:lang w:eastAsia="ja-JP"/>
        </w:rPr>
      </w:pPr>
      <w:r w:rsidRPr="00452606">
        <w:rPr>
          <w:rFonts w:ascii="Times New Roman" w:hAnsi="Times New Roman"/>
          <w:szCs w:val="20"/>
          <w:lang w:eastAsia="ja-JP"/>
        </w:rPr>
        <w:t>Same PDCCH monitoring occasion in multiple CORESET</w:t>
      </w:r>
      <w:r w:rsidR="0092434F" w:rsidRPr="00452606">
        <w:rPr>
          <w:rFonts w:ascii="Times New Roman" w:hAnsi="Times New Roman"/>
          <w:szCs w:val="20"/>
          <w:lang w:eastAsia="ja-JP"/>
        </w:rPr>
        <w:t>s</w:t>
      </w:r>
    </w:p>
    <w:p w14:paraId="3C526631" w14:textId="36BA09E3" w:rsidR="009D55E2" w:rsidRPr="00452606" w:rsidRDefault="009D55E2" w:rsidP="009D55E2">
      <w:pPr>
        <w:pStyle w:val="a7"/>
        <w:numPr>
          <w:ilvl w:val="0"/>
          <w:numId w:val="26"/>
        </w:numPr>
        <w:spacing w:after="180"/>
        <w:ind w:leftChars="0"/>
        <w:rPr>
          <w:rFonts w:ascii="Times New Roman" w:eastAsia="宋体" w:hAnsi="Times New Roman"/>
          <w:szCs w:val="20"/>
          <w:lang w:eastAsia="zh-CN"/>
        </w:rPr>
      </w:pPr>
      <w:r w:rsidRPr="00452606">
        <w:rPr>
          <w:rFonts w:ascii="Times New Roman" w:eastAsia="宋体" w:hAnsi="Times New Roman"/>
          <w:szCs w:val="20"/>
          <w:lang w:eastAsia="zh-CN"/>
        </w:rPr>
        <w:t>Multiple PDCCH monitoring occasion</w:t>
      </w:r>
      <w:r w:rsidR="0092434F" w:rsidRPr="00452606">
        <w:rPr>
          <w:rFonts w:ascii="Times New Roman" w:eastAsia="宋体" w:hAnsi="Times New Roman"/>
          <w:szCs w:val="20"/>
          <w:lang w:eastAsia="zh-CN"/>
        </w:rPr>
        <w:t>s</w:t>
      </w:r>
      <w:r w:rsidRPr="00452606">
        <w:rPr>
          <w:rFonts w:ascii="Times New Roman" w:eastAsia="宋体" w:hAnsi="Times New Roman"/>
          <w:szCs w:val="20"/>
          <w:lang w:eastAsia="zh-CN"/>
        </w:rPr>
        <w:t xml:space="preserve"> in one CORESET</w:t>
      </w:r>
    </w:p>
    <w:p w14:paraId="4027311B" w14:textId="785052ED" w:rsidR="009D55E2" w:rsidRPr="00452606" w:rsidRDefault="009D55E2" w:rsidP="009D55E2">
      <w:pPr>
        <w:pStyle w:val="a7"/>
        <w:numPr>
          <w:ilvl w:val="0"/>
          <w:numId w:val="26"/>
        </w:numPr>
        <w:spacing w:after="180"/>
        <w:ind w:leftChars="0"/>
        <w:rPr>
          <w:rFonts w:ascii="Times New Roman" w:eastAsia="宋体" w:hAnsi="Times New Roman"/>
          <w:szCs w:val="20"/>
          <w:lang w:eastAsia="zh-CN"/>
        </w:rPr>
      </w:pPr>
      <w:r w:rsidRPr="00452606">
        <w:rPr>
          <w:rFonts w:ascii="Times New Roman" w:eastAsia="宋体" w:hAnsi="Times New Roman"/>
          <w:szCs w:val="20"/>
          <w:lang w:eastAsia="zh-CN"/>
        </w:rPr>
        <w:t>Multiple PDCCH monitoring occasion</w:t>
      </w:r>
      <w:r w:rsidR="0092434F" w:rsidRPr="00452606">
        <w:rPr>
          <w:rFonts w:ascii="Times New Roman" w:eastAsia="宋体" w:hAnsi="Times New Roman"/>
          <w:szCs w:val="20"/>
          <w:lang w:eastAsia="zh-CN"/>
        </w:rPr>
        <w:t>s</w:t>
      </w:r>
      <w:r w:rsidRPr="00452606">
        <w:rPr>
          <w:rFonts w:ascii="Times New Roman" w:eastAsia="宋体" w:hAnsi="Times New Roman"/>
          <w:szCs w:val="20"/>
          <w:lang w:eastAsia="zh-CN"/>
        </w:rPr>
        <w:t xml:space="preserve"> in multiple CORESET</w:t>
      </w:r>
      <w:r w:rsidR="0092434F" w:rsidRPr="00452606">
        <w:rPr>
          <w:rFonts w:ascii="Times New Roman" w:eastAsia="宋体" w:hAnsi="Times New Roman"/>
          <w:szCs w:val="20"/>
          <w:lang w:eastAsia="zh-CN"/>
        </w:rPr>
        <w:t>s</w:t>
      </w:r>
    </w:p>
    <w:p w14:paraId="4CA159DA" w14:textId="77777777" w:rsidR="009D55E2" w:rsidRPr="00452606" w:rsidRDefault="009D55E2" w:rsidP="009D55E2">
      <w:pPr>
        <w:rPr>
          <w:b/>
          <w:u w:val="single"/>
        </w:rPr>
      </w:pPr>
      <w:r w:rsidRPr="00452606">
        <w:rPr>
          <w:b/>
          <w:u w:val="single"/>
        </w:rPr>
        <w:t>Same PDCCH monitoring occasion in one CORESET</w:t>
      </w:r>
    </w:p>
    <w:p w14:paraId="6500D277" w14:textId="521E29B3" w:rsidR="009D55E2" w:rsidRPr="00452606" w:rsidRDefault="009D55E2" w:rsidP="009D55E2">
      <w:pPr>
        <w:spacing w:after="0"/>
        <w:contextualSpacing/>
        <w:jc w:val="both"/>
      </w:pPr>
      <w:r w:rsidRPr="00452606">
        <w:t xml:space="preserve">PDCCH repetitions over one PDCCH monitoring occasion in one CORESET. It means </w:t>
      </w:r>
      <w:r w:rsidR="00C35BB0" w:rsidRPr="00452606">
        <w:t xml:space="preserve">lower </w:t>
      </w:r>
      <w:r w:rsidRPr="00452606">
        <w:t xml:space="preserve">latency for PDCCH transmission and reception, but more PDCCH resources in this CORESET and </w:t>
      </w:r>
      <w:r w:rsidR="00C35BB0" w:rsidRPr="00452606">
        <w:t xml:space="preserve">higher </w:t>
      </w:r>
      <w:r w:rsidRPr="00452606">
        <w:t xml:space="preserve">blocking probability within the UE group sharing the CORESET. </w:t>
      </w:r>
      <w:bookmarkStart w:id="4" w:name="OLE_LINK10"/>
      <w:r w:rsidRPr="00452606">
        <w:t xml:space="preserve">The procedure </w:t>
      </w:r>
      <w:r w:rsidR="00C35BB0" w:rsidRPr="00452606">
        <w:t>is</w:t>
      </w:r>
      <w:r w:rsidRPr="00452606">
        <w:t xml:space="preserve"> described below.</w:t>
      </w:r>
      <w:bookmarkEnd w:id="4"/>
    </w:p>
    <w:p w14:paraId="6B970A00" w14:textId="192441D4" w:rsidR="009D55E2" w:rsidRPr="00452606" w:rsidRDefault="009D55E2" w:rsidP="009D55E2">
      <w:pPr>
        <w:pStyle w:val="a7"/>
        <w:numPr>
          <w:ilvl w:val="0"/>
          <w:numId w:val="26"/>
        </w:numPr>
        <w:spacing w:after="180"/>
        <w:ind w:leftChars="0"/>
        <w:rPr>
          <w:rFonts w:ascii="Times New Roman" w:hAnsi="Times New Roman"/>
          <w:szCs w:val="20"/>
          <w:lang w:eastAsia="ja-JP"/>
        </w:rPr>
      </w:pPr>
      <w:r w:rsidRPr="00452606">
        <w:rPr>
          <w:rFonts w:ascii="Times New Roman" w:hAnsi="Times New Roman"/>
          <w:szCs w:val="20"/>
          <w:lang w:eastAsia="ja-JP"/>
        </w:rPr>
        <w:t>RRC configure</w:t>
      </w:r>
      <w:r w:rsidR="00C35BB0" w:rsidRPr="00452606">
        <w:rPr>
          <w:rFonts w:ascii="Times New Roman" w:hAnsi="Times New Roman"/>
          <w:szCs w:val="20"/>
          <w:lang w:eastAsia="ja-JP"/>
        </w:rPr>
        <w:t>s</w:t>
      </w:r>
      <w:r w:rsidRPr="00452606">
        <w:rPr>
          <w:rFonts w:ascii="Times New Roman" w:hAnsi="Times New Roman"/>
          <w:szCs w:val="20"/>
          <w:lang w:eastAsia="ja-JP"/>
        </w:rPr>
        <w:t xml:space="preserve"> a maximum number N of PDCCH repetitions.</w:t>
      </w:r>
    </w:p>
    <w:p w14:paraId="1C679BFC" w14:textId="365F69AB" w:rsidR="009D55E2" w:rsidRPr="00452606" w:rsidRDefault="009D55E2" w:rsidP="009D55E2">
      <w:pPr>
        <w:pStyle w:val="a7"/>
        <w:numPr>
          <w:ilvl w:val="0"/>
          <w:numId w:val="26"/>
        </w:numPr>
        <w:spacing w:after="180"/>
        <w:ind w:leftChars="0"/>
        <w:rPr>
          <w:rFonts w:ascii="Times New Roman" w:hAnsi="Times New Roman"/>
          <w:szCs w:val="20"/>
          <w:lang w:eastAsia="ja-JP"/>
        </w:rPr>
      </w:pPr>
      <w:r w:rsidRPr="00452606">
        <w:rPr>
          <w:rFonts w:ascii="Times New Roman" w:hAnsi="Times New Roman"/>
          <w:szCs w:val="20"/>
          <w:lang w:eastAsia="ja-JP"/>
        </w:rPr>
        <w:t xml:space="preserve">Reuse the hash function of search space to get the starting CCE n of PDCCH </w:t>
      </w:r>
      <w:r w:rsidR="00C35BB0" w:rsidRPr="00452606">
        <w:rPr>
          <w:rFonts w:ascii="Times New Roman" w:hAnsi="Times New Roman"/>
          <w:szCs w:val="20"/>
          <w:lang w:eastAsia="ja-JP"/>
        </w:rPr>
        <w:t xml:space="preserve">candidate </w:t>
      </w:r>
      <w:r w:rsidRPr="00452606">
        <w:rPr>
          <w:rFonts w:ascii="Times New Roman" w:hAnsi="Times New Roman"/>
          <w:szCs w:val="20"/>
          <w:lang w:eastAsia="ja-JP"/>
        </w:rPr>
        <w:t>m with aggregation level L, which is the first transmission of PDCCH.</w:t>
      </w:r>
    </w:p>
    <w:p w14:paraId="4DD7E14C" w14:textId="2DE63181" w:rsidR="009D55E2" w:rsidRPr="00452606" w:rsidRDefault="009D55E2" w:rsidP="009D55E2">
      <w:pPr>
        <w:pStyle w:val="a7"/>
        <w:numPr>
          <w:ilvl w:val="0"/>
          <w:numId w:val="26"/>
        </w:numPr>
        <w:spacing w:after="180"/>
        <w:ind w:leftChars="0"/>
        <w:rPr>
          <w:rFonts w:ascii="Times New Roman" w:eastAsia="宋体" w:hAnsi="Times New Roman"/>
          <w:szCs w:val="20"/>
          <w:lang w:val="en-US" w:eastAsia="zh-CN"/>
        </w:rPr>
      </w:pPr>
      <w:r w:rsidRPr="00452606">
        <w:rPr>
          <w:rFonts w:ascii="Times New Roman" w:hAnsi="Times New Roman"/>
          <w:szCs w:val="20"/>
          <w:lang w:eastAsia="ja-JP"/>
        </w:rPr>
        <w:t>Based on the information of the</w:t>
      </w:r>
      <w:r w:rsidR="00C35BB0" w:rsidRPr="00452606">
        <w:rPr>
          <w:rFonts w:ascii="Times New Roman" w:hAnsi="Times New Roman"/>
          <w:szCs w:val="20"/>
          <w:lang w:eastAsia="ja-JP"/>
        </w:rPr>
        <w:t xml:space="preserve"> first</w:t>
      </w:r>
      <w:r w:rsidRPr="00452606">
        <w:rPr>
          <w:rFonts w:ascii="Times New Roman" w:hAnsi="Times New Roman"/>
          <w:szCs w:val="20"/>
          <w:lang w:eastAsia="ja-JP"/>
        </w:rPr>
        <w:t xml:space="preserve"> PDCCH transmission, UE directly get</w:t>
      </w:r>
      <w:r w:rsidR="00C35BB0" w:rsidRPr="00452606">
        <w:rPr>
          <w:rFonts w:ascii="Times New Roman" w:hAnsi="Times New Roman"/>
          <w:szCs w:val="20"/>
          <w:lang w:eastAsia="ja-JP"/>
        </w:rPr>
        <w:t>s</w:t>
      </w:r>
      <w:r w:rsidRPr="00452606">
        <w:rPr>
          <w:rFonts w:ascii="Times New Roman" w:hAnsi="Times New Roman"/>
          <w:szCs w:val="20"/>
          <w:lang w:eastAsia="ja-JP"/>
        </w:rPr>
        <w:t xml:space="preserve"> the information of the </w:t>
      </w:r>
      <w:r w:rsidR="00C35BB0" w:rsidRPr="00452606">
        <w:rPr>
          <w:rFonts w:ascii="Times New Roman" w:hAnsi="Times New Roman"/>
          <w:szCs w:val="20"/>
          <w:lang w:eastAsia="ja-JP"/>
        </w:rPr>
        <w:t xml:space="preserve">remaining </w:t>
      </w:r>
      <w:r w:rsidRPr="00452606">
        <w:rPr>
          <w:rFonts w:ascii="Times New Roman" w:hAnsi="Times New Roman"/>
          <w:szCs w:val="20"/>
          <w:lang w:eastAsia="ja-JP"/>
        </w:rPr>
        <w:t xml:space="preserve">PDCCH repetitions without blind decoding, including </w:t>
      </w:r>
      <w:r w:rsidR="00C35BB0" w:rsidRPr="00452606">
        <w:rPr>
          <w:rFonts w:ascii="Times New Roman" w:hAnsi="Times New Roman"/>
          <w:szCs w:val="20"/>
          <w:lang w:eastAsia="ja-JP"/>
        </w:rPr>
        <w:t xml:space="preserve">the </w:t>
      </w:r>
      <w:r w:rsidRPr="00452606">
        <w:rPr>
          <w:rFonts w:ascii="Times New Roman" w:hAnsi="Times New Roman"/>
          <w:szCs w:val="20"/>
          <w:lang w:eastAsia="ja-JP"/>
        </w:rPr>
        <w:t>same aggregation level and different starting CCE</w:t>
      </w:r>
      <w:r w:rsidR="00C35BB0" w:rsidRPr="00452606">
        <w:rPr>
          <w:rFonts w:ascii="Times New Roman" w:hAnsi="Times New Roman"/>
          <w:szCs w:val="20"/>
          <w:lang w:eastAsia="ja-JP"/>
        </w:rPr>
        <w:t>s</w:t>
      </w:r>
      <w:r w:rsidRPr="00452606">
        <w:rPr>
          <w:rFonts w:ascii="Times New Roman" w:hAnsi="Times New Roman"/>
          <w:szCs w:val="20"/>
          <w:lang w:eastAsia="ja-JP"/>
        </w:rPr>
        <w:t xml:space="preserve">. The key point is </w:t>
      </w:r>
      <w:r w:rsidRPr="00452606">
        <w:rPr>
          <w:rFonts w:ascii="Times New Roman" w:hAnsi="Times New Roman"/>
          <w:szCs w:val="20"/>
          <w:lang w:eastAsia="ja-JP"/>
        </w:rPr>
        <w:lastRenderedPageBreak/>
        <w:t xml:space="preserve">how to decide the starting CCE index for the </w:t>
      </w:r>
      <w:r w:rsidR="00C35BB0" w:rsidRPr="00452606">
        <w:rPr>
          <w:rFonts w:ascii="Times New Roman" w:hAnsi="Times New Roman"/>
          <w:szCs w:val="20"/>
          <w:lang w:eastAsia="ja-JP"/>
        </w:rPr>
        <w:t xml:space="preserve">remaining </w:t>
      </w:r>
      <w:r w:rsidRPr="00452606">
        <w:rPr>
          <w:rFonts w:ascii="Times New Roman" w:hAnsi="Times New Roman"/>
          <w:szCs w:val="20"/>
          <w:lang w:eastAsia="ja-JP"/>
        </w:rPr>
        <w:t>PDCCH repetitions and reduce the probability of blocking with other PDCCH</w:t>
      </w:r>
      <w:r w:rsidR="00452606" w:rsidRPr="00452606">
        <w:rPr>
          <w:rFonts w:ascii="Times New Roman" w:hAnsi="Times New Roman"/>
          <w:szCs w:val="20"/>
          <w:lang w:eastAsia="ja-JP"/>
        </w:rPr>
        <w:t>s</w:t>
      </w:r>
      <w:r w:rsidRPr="00452606">
        <w:rPr>
          <w:rFonts w:ascii="Times New Roman" w:hAnsi="Times New Roman"/>
          <w:szCs w:val="20"/>
          <w:lang w:eastAsia="ja-JP"/>
        </w:rPr>
        <w:t>.</w:t>
      </w:r>
      <w:r w:rsidRPr="00452606">
        <w:rPr>
          <w:rFonts w:ascii="Times New Roman" w:eastAsia="宋体" w:hAnsi="Times New Roman"/>
          <w:szCs w:val="20"/>
          <w:lang w:val="en-US" w:eastAsia="zh-CN"/>
        </w:rPr>
        <w:t xml:space="preserve"> </w:t>
      </w:r>
    </w:p>
    <w:p w14:paraId="6DEAF6C6" w14:textId="7660D7BB" w:rsidR="009D55E2" w:rsidRPr="00452606" w:rsidRDefault="009D55E2" w:rsidP="009D55E2">
      <w:pPr>
        <w:rPr>
          <w:b/>
          <w:u w:val="single"/>
        </w:rPr>
      </w:pPr>
      <w:r w:rsidRPr="00452606">
        <w:rPr>
          <w:b/>
          <w:u w:val="single"/>
        </w:rPr>
        <w:t>Same PDCCH monitoring occasion in multiple CORESET</w:t>
      </w:r>
      <w:r w:rsidR="00C35BB0" w:rsidRPr="00452606">
        <w:rPr>
          <w:b/>
          <w:u w:val="single"/>
        </w:rPr>
        <w:t>s</w:t>
      </w:r>
    </w:p>
    <w:p w14:paraId="6A0A05C9" w14:textId="2624DC0C" w:rsidR="009D55E2" w:rsidRPr="00452606" w:rsidRDefault="009D55E2" w:rsidP="009D55E2">
      <w:pPr>
        <w:spacing w:after="0"/>
        <w:contextualSpacing/>
        <w:jc w:val="both"/>
      </w:pPr>
      <w:r w:rsidRPr="00452606">
        <w:t>PDCCH repetitions over one PDCCH monitoring occasion in multiple CORESET</w:t>
      </w:r>
      <w:r w:rsidR="00C35BB0" w:rsidRPr="00452606">
        <w:t>s</w:t>
      </w:r>
      <w:r w:rsidRPr="00452606">
        <w:t xml:space="preserve">. </w:t>
      </w:r>
      <w:r w:rsidR="0053067D" w:rsidRPr="00452606">
        <w:t>The</w:t>
      </w:r>
      <w:r w:rsidR="00C35BB0" w:rsidRPr="00452606">
        <w:t xml:space="preserve"> </w:t>
      </w:r>
      <w:r w:rsidRPr="00452606">
        <w:t>latency for PDCCH transmission and reception</w:t>
      </w:r>
      <w:r w:rsidR="0053067D" w:rsidRPr="00452606">
        <w:t xml:space="preserve"> can be reduced</w:t>
      </w:r>
      <w:r w:rsidRPr="00452606">
        <w:t xml:space="preserve"> </w:t>
      </w:r>
      <w:r w:rsidR="00D012A0" w:rsidRPr="00452606">
        <w:t>as well</w:t>
      </w:r>
      <w:r w:rsidRPr="00452606">
        <w:t>, but more related CORESET</w:t>
      </w:r>
      <w:r w:rsidR="0053067D" w:rsidRPr="00452606">
        <w:t>s</w:t>
      </w:r>
      <w:r w:rsidRPr="00452606">
        <w:t xml:space="preserve"> for this search space</w:t>
      </w:r>
      <w:r w:rsidR="0053067D" w:rsidRPr="00452606">
        <w:t xml:space="preserve"> need to be configured</w:t>
      </w:r>
      <w:r w:rsidRPr="00452606">
        <w:t>. The procedure is described below.</w:t>
      </w:r>
    </w:p>
    <w:p w14:paraId="1D8CD39A" w14:textId="72E0C2C4" w:rsidR="009D55E2" w:rsidRPr="00452606" w:rsidRDefault="009D55E2" w:rsidP="009D55E2">
      <w:pPr>
        <w:pStyle w:val="a7"/>
        <w:numPr>
          <w:ilvl w:val="0"/>
          <w:numId w:val="26"/>
        </w:numPr>
        <w:spacing w:after="180"/>
        <w:ind w:leftChars="0"/>
        <w:rPr>
          <w:rFonts w:ascii="Times New Roman" w:hAnsi="Times New Roman"/>
          <w:szCs w:val="20"/>
          <w:lang w:eastAsia="ja-JP"/>
        </w:rPr>
      </w:pPr>
      <w:r w:rsidRPr="00452606">
        <w:rPr>
          <w:rFonts w:ascii="Times New Roman" w:hAnsi="Times New Roman"/>
          <w:szCs w:val="20"/>
          <w:lang w:eastAsia="ja-JP"/>
        </w:rPr>
        <w:t>RRC configure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a maximum number N of PDCCH repetitions, and configure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one search space associated with more than one CORESET, or define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a default CORESET for this search space. UE only </w:t>
      </w:r>
      <w:r w:rsidR="0053067D" w:rsidRPr="00452606">
        <w:rPr>
          <w:rFonts w:ascii="Times New Roman" w:hAnsi="Times New Roman"/>
          <w:szCs w:val="20"/>
          <w:lang w:eastAsia="ja-JP"/>
        </w:rPr>
        <w:t xml:space="preserve">monitors </w:t>
      </w:r>
      <w:r w:rsidRPr="00452606">
        <w:rPr>
          <w:rFonts w:ascii="Times New Roman" w:hAnsi="Times New Roman"/>
          <w:szCs w:val="20"/>
          <w:lang w:eastAsia="ja-JP"/>
        </w:rPr>
        <w:t xml:space="preserve">PDCCH in the default CORESET, and if UE has </w:t>
      </w:r>
      <w:r w:rsidR="0053067D" w:rsidRPr="00452606">
        <w:rPr>
          <w:rFonts w:ascii="Times New Roman" w:hAnsi="Times New Roman"/>
          <w:szCs w:val="20"/>
          <w:lang w:eastAsia="ja-JP"/>
        </w:rPr>
        <w:t xml:space="preserve">detected </w:t>
      </w:r>
      <w:r w:rsidRPr="00452606">
        <w:rPr>
          <w:rFonts w:ascii="Times New Roman" w:hAnsi="Times New Roman"/>
          <w:szCs w:val="20"/>
          <w:lang w:eastAsia="ja-JP"/>
        </w:rPr>
        <w:t>one PDCCH candidate, UE will get the other PDCCH repetitions based on the high layer configuration or a set of rules.</w:t>
      </w:r>
    </w:p>
    <w:p w14:paraId="3E9E7DC8" w14:textId="339CD8E2" w:rsidR="009D55E2" w:rsidRPr="00452606" w:rsidRDefault="009D55E2" w:rsidP="009D55E2">
      <w:pPr>
        <w:pStyle w:val="a7"/>
        <w:numPr>
          <w:ilvl w:val="0"/>
          <w:numId w:val="26"/>
        </w:numPr>
        <w:spacing w:after="180"/>
        <w:ind w:leftChars="0"/>
        <w:rPr>
          <w:rFonts w:ascii="Times New Roman" w:hAnsi="Times New Roman"/>
          <w:szCs w:val="20"/>
          <w:lang w:eastAsia="ja-JP"/>
        </w:rPr>
      </w:pPr>
      <w:r w:rsidRPr="00452606">
        <w:rPr>
          <w:rFonts w:ascii="Times New Roman" w:hAnsi="Times New Roman"/>
          <w:szCs w:val="20"/>
          <w:lang w:eastAsia="ja-JP"/>
        </w:rPr>
        <w:t xml:space="preserve">Reuse the hash function of search space to get the starting CCE n of PDCCH </w:t>
      </w:r>
      <w:r w:rsidR="0053067D" w:rsidRPr="00452606">
        <w:rPr>
          <w:rFonts w:ascii="Times New Roman" w:hAnsi="Times New Roman"/>
          <w:szCs w:val="20"/>
          <w:lang w:eastAsia="ja-JP"/>
        </w:rPr>
        <w:t xml:space="preserve">candidate </w:t>
      </w:r>
      <w:r w:rsidRPr="00452606">
        <w:rPr>
          <w:rFonts w:ascii="Times New Roman" w:hAnsi="Times New Roman"/>
          <w:szCs w:val="20"/>
          <w:lang w:eastAsia="ja-JP"/>
        </w:rPr>
        <w:t>m with aggregation level L in default CORESET, which is the first transmission of PDCCH.</w:t>
      </w:r>
    </w:p>
    <w:p w14:paraId="614C3C65" w14:textId="5174C105" w:rsidR="009D55E2" w:rsidRPr="00452606" w:rsidRDefault="009D55E2" w:rsidP="009D55E2">
      <w:pPr>
        <w:pStyle w:val="a7"/>
        <w:numPr>
          <w:ilvl w:val="0"/>
          <w:numId w:val="26"/>
        </w:numPr>
        <w:spacing w:after="180"/>
        <w:ind w:leftChars="0"/>
        <w:rPr>
          <w:rFonts w:ascii="Times New Roman" w:eastAsia="宋体" w:hAnsi="Times New Roman"/>
          <w:szCs w:val="20"/>
          <w:lang w:val="en-US" w:eastAsia="zh-CN"/>
        </w:rPr>
      </w:pPr>
      <w:r w:rsidRPr="00452606">
        <w:rPr>
          <w:rFonts w:ascii="Times New Roman" w:hAnsi="Times New Roman"/>
          <w:szCs w:val="20"/>
          <w:lang w:eastAsia="ja-JP"/>
        </w:rPr>
        <w:t xml:space="preserve">Based on the information of the </w:t>
      </w:r>
      <w:r w:rsidR="0053067D" w:rsidRPr="00452606">
        <w:rPr>
          <w:rFonts w:ascii="Times New Roman" w:hAnsi="Times New Roman"/>
          <w:szCs w:val="20"/>
          <w:lang w:eastAsia="ja-JP"/>
        </w:rPr>
        <w:t xml:space="preserve">first </w:t>
      </w:r>
      <w:r w:rsidRPr="00452606">
        <w:rPr>
          <w:rFonts w:ascii="Times New Roman" w:hAnsi="Times New Roman"/>
          <w:szCs w:val="20"/>
          <w:lang w:eastAsia="ja-JP"/>
        </w:rPr>
        <w:t>PDCCH transmission in the default CORESET, UE directly get</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the information of the </w:t>
      </w:r>
      <w:r w:rsidR="00C52553" w:rsidRPr="00452606">
        <w:rPr>
          <w:rFonts w:ascii="Times New Roman" w:hAnsi="Times New Roman"/>
          <w:szCs w:val="20"/>
          <w:lang w:eastAsia="ja-JP"/>
        </w:rPr>
        <w:t xml:space="preserve">remaining </w:t>
      </w:r>
      <w:r w:rsidRPr="00452606">
        <w:rPr>
          <w:rFonts w:ascii="Times New Roman" w:hAnsi="Times New Roman"/>
          <w:szCs w:val="20"/>
          <w:lang w:eastAsia="ja-JP"/>
        </w:rPr>
        <w:t xml:space="preserve">PDCCH repetitions without blind decoding in the multiple related CORESETs, including </w:t>
      </w:r>
      <w:r w:rsidR="0053067D" w:rsidRPr="00452606">
        <w:rPr>
          <w:rFonts w:ascii="Times New Roman" w:hAnsi="Times New Roman"/>
          <w:szCs w:val="20"/>
          <w:lang w:eastAsia="ja-JP"/>
        </w:rPr>
        <w:t xml:space="preserve">the </w:t>
      </w:r>
      <w:r w:rsidRPr="00452606">
        <w:rPr>
          <w:rFonts w:ascii="Times New Roman" w:hAnsi="Times New Roman"/>
          <w:szCs w:val="20"/>
          <w:lang w:eastAsia="ja-JP"/>
        </w:rPr>
        <w:t>same aggregation level, different starting CCE</w:t>
      </w:r>
      <w:r w:rsidR="0053067D" w:rsidRPr="00452606">
        <w:rPr>
          <w:rFonts w:ascii="Times New Roman" w:hAnsi="Times New Roman"/>
          <w:szCs w:val="20"/>
          <w:lang w:eastAsia="ja-JP"/>
        </w:rPr>
        <w:t>s</w:t>
      </w:r>
      <w:r w:rsidRPr="00452606">
        <w:rPr>
          <w:rFonts w:ascii="Times New Roman" w:hAnsi="Times New Roman"/>
          <w:szCs w:val="20"/>
          <w:lang w:eastAsia="ja-JP"/>
        </w:rPr>
        <w:t xml:space="preserve"> and the related CORESET index</w:t>
      </w:r>
      <w:r w:rsidR="0053067D" w:rsidRPr="00452606">
        <w:rPr>
          <w:rFonts w:ascii="Times New Roman" w:hAnsi="Times New Roman"/>
          <w:szCs w:val="20"/>
          <w:lang w:eastAsia="ja-JP"/>
        </w:rPr>
        <w:t>es</w:t>
      </w:r>
      <w:r w:rsidRPr="00452606">
        <w:rPr>
          <w:rFonts w:ascii="Times New Roman" w:hAnsi="Times New Roman"/>
          <w:szCs w:val="20"/>
          <w:lang w:eastAsia="ja-JP"/>
        </w:rPr>
        <w:t xml:space="preserve">. The key point is how to decide the CORESET index and the starting CCE index for the </w:t>
      </w:r>
      <w:r w:rsidR="00C52553" w:rsidRPr="00452606">
        <w:rPr>
          <w:rFonts w:ascii="Times New Roman" w:hAnsi="Times New Roman"/>
          <w:szCs w:val="20"/>
          <w:lang w:eastAsia="ja-JP"/>
        </w:rPr>
        <w:t xml:space="preserve">remaining </w:t>
      </w:r>
      <w:r w:rsidRPr="00452606">
        <w:rPr>
          <w:rFonts w:ascii="Times New Roman" w:hAnsi="Times New Roman"/>
          <w:szCs w:val="20"/>
          <w:lang w:eastAsia="ja-JP"/>
        </w:rPr>
        <w:t>PDCCH repetitions and reduce the probability of blocking with the other PDCCH</w:t>
      </w:r>
      <w:r w:rsidR="00C52553" w:rsidRPr="00452606">
        <w:rPr>
          <w:rFonts w:ascii="Times New Roman" w:hAnsi="Times New Roman"/>
          <w:szCs w:val="20"/>
          <w:lang w:eastAsia="ja-JP"/>
        </w:rPr>
        <w:t>s</w:t>
      </w:r>
      <w:r w:rsidRPr="00452606">
        <w:rPr>
          <w:rFonts w:ascii="Times New Roman" w:hAnsi="Times New Roman"/>
          <w:szCs w:val="20"/>
          <w:lang w:eastAsia="ja-JP"/>
        </w:rPr>
        <w:t>.</w:t>
      </w:r>
      <w:r w:rsidRPr="00452606">
        <w:rPr>
          <w:rFonts w:ascii="Times New Roman" w:eastAsia="宋体" w:hAnsi="Times New Roman"/>
          <w:szCs w:val="20"/>
          <w:lang w:val="en-US" w:eastAsia="zh-CN"/>
        </w:rPr>
        <w:t xml:space="preserve"> </w:t>
      </w:r>
    </w:p>
    <w:p w14:paraId="44B5C742" w14:textId="03CEE3F4" w:rsidR="009D55E2" w:rsidRPr="00452606" w:rsidRDefault="009D55E2" w:rsidP="009D55E2">
      <w:pPr>
        <w:rPr>
          <w:b/>
          <w:u w:val="single"/>
        </w:rPr>
      </w:pPr>
      <w:r w:rsidRPr="00452606">
        <w:rPr>
          <w:b/>
          <w:u w:val="single"/>
        </w:rPr>
        <w:t>Multiple PDCCH monitoring occasion</w:t>
      </w:r>
      <w:r w:rsidR="00C52553" w:rsidRPr="00452606">
        <w:rPr>
          <w:b/>
          <w:u w:val="single"/>
        </w:rPr>
        <w:t>s</w:t>
      </w:r>
      <w:r w:rsidRPr="00452606">
        <w:rPr>
          <w:b/>
          <w:u w:val="single"/>
        </w:rPr>
        <w:t xml:space="preserve"> in one CORESET</w:t>
      </w:r>
    </w:p>
    <w:p w14:paraId="0CA9FD48" w14:textId="1CAA6E42" w:rsidR="009D55E2" w:rsidRPr="00452606" w:rsidRDefault="009D55E2" w:rsidP="009D55E2">
      <w:pPr>
        <w:spacing w:after="0"/>
        <w:contextualSpacing/>
        <w:jc w:val="both"/>
      </w:pPr>
      <w:bookmarkStart w:id="5" w:name="OLE_LINK13"/>
      <w:r w:rsidRPr="00452606">
        <w:t>PDCCH repetitions over multiple PDCCH monitoring occasion</w:t>
      </w:r>
      <w:r w:rsidR="005C653E" w:rsidRPr="00452606">
        <w:rPr>
          <w:lang w:eastAsia="zh-CN"/>
        </w:rPr>
        <w:t>s</w:t>
      </w:r>
      <w:r w:rsidRPr="00452606">
        <w:t xml:space="preserve"> in one CORESET. Some contribution</w:t>
      </w:r>
      <w:r w:rsidR="005C653E" w:rsidRPr="00452606">
        <w:t>s</w:t>
      </w:r>
      <w:r w:rsidRPr="00452606">
        <w:t xml:space="preserve"> propose to use the PDCCH and PDSCH pair in order to reduce the delay for PDCCH transmission and reception</w:t>
      </w:r>
      <w:bookmarkEnd w:id="5"/>
      <w:r w:rsidRPr="00452606">
        <w:t xml:space="preserve"> compared with MPDCCH repetitions introduced in LTE </w:t>
      </w:r>
      <w:proofErr w:type="spellStart"/>
      <w:r w:rsidRPr="00452606">
        <w:t>eMTC</w:t>
      </w:r>
      <w:proofErr w:type="spellEnd"/>
      <w:r w:rsidRPr="00452606">
        <w:t>. But one key point is how to determine the start</w:t>
      </w:r>
      <w:r w:rsidR="00452606" w:rsidRPr="00452606">
        <w:t>ing</w:t>
      </w:r>
      <w:r w:rsidRPr="00452606">
        <w:t xml:space="preserve"> position of PDCCH </w:t>
      </w:r>
      <w:r w:rsidRPr="00452606">
        <w:rPr>
          <w:rFonts w:eastAsiaTheme="minorEastAsia"/>
          <w:lang w:eastAsia="zh-CN"/>
        </w:rPr>
        <w:t>repetitions</w:t>
      </w:r>
      <w:r w:rsidR="00D9257A" w:rsidRPr="00452606">
        <w:t>, t</w:t>
      </w:r>
      <w:r w:rsidRPr="00452606">
        <w:t>here are can be several alternatives.</w:t>
      </w:r>
    </w:p>
    <w:p w14:paraId="70665F83" w14:textId="45AEBF73" w:rsidR="009D55E2" w:rsidRPr="00452606" w:rsidRDefault="009D55E2" w:rsidP="009D55E2">
      <w:pPr>
        <w:spacing w:after="0"/>
        <w:contextualSpacing/>
        <w:jc w:val="both"/>
      </w:pPr>
      <w:r w:rsidRPr="00452606">
        <w:t xml:space="preserve">Alt1: reuse the method in </w:t>
      </w:r>
      <w:proofErr w:type="spellStart"/>
      <w:r w:rsidRPr="00452606">
        <w:t>eMTC</w:t>
      </w:r>
      <w:proofErr w:type="spellEnd"/>
      <w:r w:rsidRPr="00452606">
        <w:t xml:space="preserve">, only fixed position can be used as the first PDCCH. Obviously, </w:t>
      </w:r>
      <w:r w:rsidR="005C653E" w:rsidRPr="00452606">
        <w:t xml:space="preserve">large </w:t>
      </w:r>
      <w:r w:rsidRPr="00452606">
        <w:t xml:space="preserve">delay </w:t>
      </w:r>
      <w:r w:rsidR="005C653E" w:rsidRPr="00452606">
        <w:t xml:space="preserve">is introduced </w:t>
      </w:r>
      <w:r w:rsidRPr="00452606">
        <w:t>for URLLC traffic.</w:t>
      </w:r>
    </w:p>
    <w:p w14:paraId="226B12D0" w14:textId="5BF37E29" w:rsidR="009D55E2" w:rsidRPr="00452606" w:rsidRDefault="009D55E2" w:rsidP="009D55E2">
      <w:pPr>
        <w:spacing w:after="0"/>
        <w:contextualSpacing/>
        <w:jc w:val="both"/>
      </w:pPr>
      <w:r w:rsidRPr="00452606">
        <w:t>Alt2: using UE specific DMRS sequence to decide whether there is a PDCCH for this UE. However, DMRS sequence is PN sequence. When it</w:t>
      </w:r>
      <w:r w:rsidR="005C653E" w:rsidRPr="00452606">
        <w:t xml:space="preserve"> is</w:t>
      </w:r>
      <w:r w:rsidRPr="00452606">
        <w:t xml:space="preserve"> used as a justification to determine the existence of one UE’s PDCCH, the performance </w:t>
      </w:r>
      <w:r w:rsidR="005C653E" w:rsidRPr="00452606">
        <w:t xml:space="preserve">should be evaluated </w:t>
      </w:r>
      <w:r w:rsidRPr="00452606">
        <w:t xml:space="preserve">in difference scenarios. </w:t>
      </w:r>
    </w:p>
    <w:p w14:paraId="00BD7089" w14:textId="63BAC931" w:rsidR="009D55E2" w:rsidRPr="00452606" w:rsidRDefault="009D55E2" w:rsidP="009D55E2">
      <w:pPr>
        <w:spacing w:after="0"/>
        <w:contextualSpacing/>
        <w:jc w:val="both"/>
      </w:pPr>
      <w:r w:rsidRPr="00452606">
        <w:t>Alt3: PDCCH repetition never cross the boundary of a slot, which can avoid the combination problem, but it will limit the repetition number of PDCCH, since a maximum PDCCH repetition number depend</w:t>
      </w:r>
      <w:r w:rsidR="005C653E" w:rsidRPr="00452606">
        <w:t>s</w:t>
      </w:r>
      <w:r w:rsidRPr="00452606">
        <w:t xml:space="preserve"> on the monitoring occasions.</w:t>
      </w:r>
    </w:p>
    <w:p w14:paraId="7E92E95E" w14:textId="6BE7A5D9" w:rsidR="009D55E2" w:rsidRPr="00452606" w:rsidRDefault="005C653E" w:rsidP="005C653E">
      <w:pPr>
        <w:pStyle w:val="a7"/>
        <w:spacing w:after="180"/>
        <w:ind w:leftChars="0" w:left="0" w:firstLine="0"/>
        <w:rPr>
          <w:rFonts w:ascii="Times New Roman" w:hAnsi="Times New Roman"/>
          <w:b/>
          <w:i/>
          <w:szCs w:val="20"/>
          <w:lang w:eastAsia="zh-CN"/>
        </w:rPr>
      </w:pPr>
      <w:r w:rsidRPr="00452606">
        <w:rPr>
          <w:rFonts w:ascii="Times New Roman" w:hAnsi="Times New Roman"/>
          <w:b/>
          <w:i/>
          <w:szCs w:val="20"/>
          <w:lang w:eastAsia="zh-CN"/>
        </w:rPr>
        <w:t>Observation</w:t>
      </w:r>
      <w:r w:rsidR="00452606" w:rsidRPr="00452606">
        <w:rPr>
          <w:rFonts w:ascii="Times New Roman" w:hAnsi="Times New Roman"/>
          <w:b/>
          <w:i/>
          <w:szCs w:val="20"/>
          <w:lang w:eastAsia="zh-CN"/>
        </w:rPr>
        <w:t xml:space="preserve"> 1</w:t>
      </w:r>
      <w:r w:rsidRPr="00452606">
        <w:rPr>
          <w:rFonts w:ascii="Times New Roman" w:hAnsi="Times New Roman"/>
          <w:b/>
          <w:i/>
          <w:szCs w:val="20"/>
          <w:lang w:eastAsia="zh-CN"/>
        </w:rPr>
        <w:t xml:space="preserve">: </w:t>
      </w:r>
      <w:r w:rsidR="009D55E2" w:rsidRPr="00452606">
        <w:rPr>
          <w:rFonts w:ascii="Times New Roman" w:hAnsi="Times New Roman"/>
          <w:b/>
          <w:i/>
          <w:szCs w:val="20"/>
          <w:lang w:eastAsia="zh-CN"/>
        </w:rPr>
        <w:t xml:space="preserve">It </w:t>
      </w:r>
      <w:r w:rsidRPr="00452606">
        <w:rPr>
          <w:rFonts w:ascii="Times New Roman" w:hAnsi="Times New Roman"/>
          <w:b/>
          <w:i/>
          <w:szCs w:val="20"/>
          <w:lang w:eastAsia="zh-CN"/>
        </w:rPr>
        <w:t xml:space="preserve">is necessary </w:t>
      </w:r>
      <w:r w:rsidR="009D55E2" w:rsidRPr="00452606">
        <w:rPr>
          <w:rFonts w:ascii="Times New Roman" w:hAnsi="Times New Roman"/>
          <w:b/>
          <w:i/>
          <w:szCs w:val="20"/>
          <w:lang w:eastAsia="zh-CN"/>
        </w:rPr>
        <w:t>to consider how to determine the start</w:t>
      </w:r>
      <w:r w:rsidR="00452606" w:rsidRPr="00452606">
        <w:rPr>
          <w:rFonts w:ascii="Times New Roman" w:hAnsi="Times New Roman"/>
          <w:b/>
          <w:i/>
          <w:szCs w:val="20"/>
          <w:lang w:eastAsia="zh-CN"/>
        </w:rPr>
        <w:t>ing</w:t>
      </w:r>
      <w:r w:rsidR="009D55E2" w:rsidRPr="00452606">
        <w:rPr>
          <w:rFonts w:ascii="Times New Roman" w:hAnsi="Times New Roman"/>
          <w:b/>
          <w:i/>
          <w:szCs w:val="20"/>
          <w:lang w:eastAsia="zh-CN"/>
        </w:rPr>
        <w:t xml:space="preserve"> position of PDCCH repetitions.</w:t>
      </w:r>
    </w:p>
    <w:p w14:paraId="28FD78B0" w14:textId="2853EFD4" w:rsidR="009D55E2" w:rsidRPr="00452606" w:rsidRDefault="009D55E2" w:rsidP="009D55E2">
      <w:pPr>
        <w:spacing w:after="0"/>
        <w:contextualSpacing/>
        <w:jc w:val="both"/>
        <w:rPr>
          <w:b/>
          <w:u w:val="single"/>
        </w:rPr>
      </w:pPr>
      <w:r w:rsidRPr="00452606">
        <w:rPr>
          <w:b/>
          <w:u w:val="single"/>
        </w:rPr>
        <w:t>Multiple PDCCH monitoring occasion</w:t>
      </w:r>
      <w:r w:rsidR="005C653E" w:rsidRPr="00452606">
        <w:rPr>
          <w:b/>
          <w:u w:val="single"/>
        </w:rPr>
        <w:t>s</w:t>
      </w:r>
      <w:r w:rsidRPr="00452606">
        <w:rPr>
          <w:b/>
          <w:u w:val="single"/>
        </w:rPr>
        <w:t xml:space="preserve"> in multiple CORESET</w:t>
      </w:r>
      <w:r w:rsidR="005C653E" w:rsidRPr="00452606">
        <w:rPr>
          <w:b/>
          <w:u w:val="single"/>
        </w:rPr>
        <w:t>s</w:t>
      </w:r>
    </w:p>
    <w:p w14:paraId="1F0BC2B8" w14:textId="3C4782D7" w:rsidR="009D55E2" w:rsidRPr="00452606" w:rsidRDefault="009D55E2" w:rsidP="009D55E2">
      <w:pPr>
        <w:spacing w:after="0"/>
        <w:contextualSpacing/>
        <w:jc w:val="both"/>
      </w:pPr>
      <w:r w:rsidRPr="00452606">
        <w:t>PDCCH repetitions over multiple PDCCH monitoring occasion</w:t>
      </w:r>
      <w:r w:rsidR="005C653E" w:rsidRPr="00452606">
        <w:t>s</w:t>
      </w:r>
      <w:r w:rsidRPr="00452606">
        <w:t xml:space="preserve"> in multiple CORESET</w:t>
      </w:r>
      <w:r w:rsidR="005C653E" w:rsidRPr="00452606">
        <w:t>s</w:t>
      </w:r>
      <w:r w:rsidRPr="00452606">
        <w:t>. It is a combined solution for the previous method</w:t>
      </w:r>
      <w:r w:rsidR="005C653E" w:rsidRPr="00452606">
        <w:t>s</w:t>
      </w:r>
      <w:r w:rsidRPr="00452606">
        <w:t xml:space="preserve"> with large delay and more related CORESET</w:t>
      </w:r>
      <w:r w:rsidR="005C653E" w:rsidRPr="00452606">
        <w:t>s</w:t>
      </w:r>
      <w:r w:rsidRPr="00452606">
        <w:t xml:space="preserve">. So in our views, it </w:t>
      </w:r>
      <w:r w:rsidR="005C653E" w:rsidRPr="00452606">
        <w:t>is with</w:t>
      </w:r>
      <w:r w:rsidRPr="00452606">
        <w:t xml:space="preserve"> lower priority to</w:t>
      </w:r>
      <w:r w:rsidR="005C653E" w:rsidRPr="00452606">
        <w:t xml:space="preserve"> be</w:t>
      </w:r>
      <w:r w:rsidRPr="00452606">
        <w:t xml:space="preserve"> introduce</w:t>
      </w:r>
      <w:r w:rsidR="005C653E" w:rsidRPr="00452606">
        <w:t>d</w:t>
      </w:r>
      <w:r w:rsidRPr="00452606">
        <w:t xml:space="preserve"> in URLLC.</w:t>
      </w:r>
    </w:p>
    <w:p w14:paraId="2139CAF6" w14:textId="5F9A254E" w:rsidR="009D55E2" w:rsidRPr="00452606" w:rsidRDefault="005C653E" w:rsidP="00D9257A">
      <w:pPr>
        <w:pStyle w:val="a7"/>
        <w:spacing w:after="180"/>
        <w:ind w:leftChars="0" w:left="0" w:firstLine="0"/>
        <w:rPr>
          <w:rFonts w:ascii="Times New Roman" w:hAnsi="Times New Roman"/>
          <w:b/>
          <w:i/>
          <w:szCs w:val="20"/>
          <w:lang w:eastAsia="zh-CN"/>
        </w:rPr>
      </w:pPr>
      <w:r w:rsidRPr="00452606">
        <w:rPr>
          <w:rFonts w:ascii="Times New Roman" w:hAnsi="Times New Roman"/>
          <w:b/>
          <w:i/>
          <w:szCs w:val="20"/>
          <w:lang w:eastAsia="zh-CN"/>
        </w:rPr>
        <w:t xml:space="preserve">Proposal 1: </w:t>
      </w:r>
      <w:r w:rsidR="009D55E2" w:rsidRPr="00452606">
        <w:rPr>
          <w:rFonts w:ascii="Times New Roman" w:hAnsi="Times New Roman"/>
          <w:b/>
          <w:i/>
          <w:szCs w:val="20"/>
          <w:lang w:eastAsia="zh-CN"/>
        </w:rPr>
        <w:t>PDCCH repetitions over multiple PDCCH monitoring occasion</w:t>
      </w:r>
      <w:r w:rsidRPr="00452606">
        <w:rPr>
          <w:rFonts w:ascii="Times New Roman" w:hAnsi="Times New Roman"/>
          <w:b/>
          <w:i/>
          <w:szCs w:val="20"/>
          <w:lang w:eastAsia="zh-CN"/>
        </w:rPr>
        <w:t>s</w:t>
      </w:r>
      <w:r w:rsidR="009D55E2" w:rsidRPr="00452606">
        <w:rPr>
          <w:rFonts w:ascii="Times New Roman" w:hAnsi="Times New Roman"/>
          <w:b/>
          <w:i/>
          <w:szCs w:val="20"/>
          <w:lang w:eastAsia="zh-CN"/>
        </w:rPr>
        <w:t xml:space="preserve"> in multiple CORESETs </w:t>
      </w:r>
      <w:r w:rsidRPr="00452606">
        <w:rPr>
          <w:rFonts w:ascii="Times New Roman" w:hAnsi="Times New Roman"/>
          <w:b/>
          <w:i/>
          <w:szCs w:val="20"/>
          <w:lang w:eastAsia="zh-CN"/>
        </w:rPr>
        <w:t xml:space="preserve">should </w:t>
      </w:r>
      <w:r w:rsidR="00D90894">
        <w:rPr>
          <w:rFonts w:ascii="Times New Roman" w:hAnsi="Times New Roman"/>
          <w:b/>
          <w:i/>
          <w:szCs w:val="20"/>
          <w:lang w:eastAsia="zh-CN"/>
        </w:rPr>
        <w:t>be with low</w:t>
      </w:r>
      <w:r w:rsidR="009D55E2" w:rsidRPr="00452606">
        <w:rPr>
          <w:rFonts w:ascii="Times New Roman" w:hAnsi="Times New Roman"/>
          <w:b/>
          <w:i/>
          <w:szCs w:val="20"/>
          <w:lang w:eastAsia="zh-CN"/>
        </w:rPr>
        <w:t xml:space="preserve"> priority in URLLC.</w:t>
      </w:r>
    </w:p>
    <w:p w14:paraId="6ED460D4" w14:textId="48C76203" w:rsidR="00D042FB" w:rsidRPr="00452606"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 xml:space="preserve">Compact DCI </w:t>
      </w:r>
    </w:p>
    <w:p w14:paraId="66AEE421" w14:textId="2832887C" w:rsidR="00277DE4" w:rsidRPr="00452606" w:rsidRDefault="00277DE4" w:rsidP="00277DE4">
      <w:r w:rsidRPr="00452606">
        <w:t>In order to reduce the DCI payload, only crucial fields should be remained in the compact DCI, in addition, for the fields in compact DCI, the number of bits should be further reduced.</w:t>
      </w:r>
    </w:p>
    <w:p w14:paraId="7CD4D15B" w14:textId="7627C56E" w:rsidR="00277DE4" w:rsidRPr="00452606" w:rsidRDefault="00277DE4" w:rsidP="00277DE4">
      <w:r w:rsidRPr="00452606">
        <w:t>DL compact DCI should include following fields,</w:t>
      </w:r>
    </w:p>
    <w:p w14:paraId="03CAB685" w14:textId="15E3EF68" w:rsidR="00277DE4" w:rsidRPr="00452606" w:rsidRDefault="00277DE4" w:rsidP="00277DE4">
      <w:pPr>
        <w:ind w:firstLine="420"/>
      </w:pPr>
      <w:r w:rsidRPr="00452606">
        <w:t>Header: 1 bit to distinguish from UL compact DCI.</w:t>
      </w:r>
    </w:p>
    <w:p w14:paraId="0FA42BD7" w14:textId="5B92611B" w:rsidR="00277DE4" w:rsidRPr="00452606" w:rsidRDefault="00277DE4" w:rsidP="00277DE4">
      <w:pPr>
        <w:ind w:firstLine="420"/>
      </w:pPr>
      <w:r w:rsidRPr="00452606">
        <w:t xml:space="preserve">Frequency </w:t>
      </w:r>
      <w:r w:rsidR="00B15ACC" w:rsidRPr="00452606">
        <w:t xml:space="preserve">domain </w:t>
      </w:r>
      <w:r w:rsidRPr="00452606">
        <w:t xml:space="preserve">resource allocation: </w:t>
      </w:r>
      <w:r w:rsidR="00B15ACC" w:rsidRPr="00452606">
        <w:t>6-10 bits.</w:t>
      </w:r>
    </w:p>
    <w:p w14:paraId="16DE1B10" w14:textId="7E150778" w:rsidR="00B15ACC" w:rsidRPr="00452606" w:rsidRDefault="00B15ACC" w:rsidP="00277DE4">
      <w:pPr>
        <w:ind w:firstLine="420"/>
      </w:pPr>
      <w:r w:rsidRPr="00452606">
        <w:t>Time domain resource allocation: 0-2 bits, for URLLC mini-slot scheduling, the start</w:t>
      </w:r>
      <w:r w:rsidR="00452606" w:rsidRPr="00452606">
        <w:t>ing</w:t>
      </w:r>
      <w:r w:rsidRPr="00452606">
        <w:t xml:space="preserve"> symbol should be defined with respect to the responding DCI to reduce the size of DCI payload.</w:t>
      </w:r>
    </w:p>
    <w:p w14:paraId="49747A22" w14:textId="52760D2A" w:rsidR="00B15ACC" w:rsidRPr="00452606" w:rsidRDefault="00B15ACC" w:rsidP="00277DE4">
      <w:pPr>
        <w:ind w:firstLine="420"/>
      </w:pPr>
      <w:bookmarkStart w:id="6" w:name="OLE_LINK1"/>
      <w:bookmarkStart w:id="7" w:name="OLE_LINK2"/>
      <w:r w:rsidRPr="00452606">
        <w:t>VRB-to-PRB mapping</w:t>
      </w:r>
      <w:bookmarkEnd w:id="6"/>
      <w:bookmarkEnd w:id="7"/>
      <w:r w:rsidRPr="00452606">
        <w:t>: 0-1 bit.</w:t>
      </w:r>
    </w:p>
    <w:p w14:paraId="78AAACF8" w14:textId="11A3C2D5" w:rsidR="00B15ACC" w:rsidRPr="00452606" w:rsidRDefault="00B15ACC" w:rsidP="00277DE4">
      <w:pPr>
        <w:ind w:firstLine="420"/>
      </w:pPr>
      <w:r w:rsidRPr="00452606">
        <w:lastRenderedPageBreak/>
        <w:t>HARQ process: 1-2 bits, considering the 1ms time boundary of URLLC traffic, there will not be too many URLLC HARQ processes at the same time, 2 or 4 processes will be enough for URLLC traffic.</w:t>
      </w:r>
    </w:p>
    <w:p w14:paraId="2B08EAE6" w14:textId="1E392742" w:rsidR="00B15ACC" w:rsidRPr="00452606" w:rsidRDefault="00B15ACC" w:rsidP="00277DE4">
      <w:pPr>
        <w:ind w:firstLine="420"/>
      </w:pPr>
      <w:r w:rsidRPr="00452606">
        <w:t>MCS: 5 bits.</w:t>
      </w:r>
    </w:p>
    <w:p w14:paraId="7214C967" w14:textId="48F0CDBF" w:rsidR="00B15ACC" w:rsidRPr="00452606" w:rsidRDefault="00B15ACC" w:rsidP="00277DE4">
      <w:pPr>
        <w:ind w:firstLine="420"/>
      </w:pPr>
      <w:r w:rsidRPr="00452606">
        <w:t>RV: 0-1 bit, considering the low data rate of URLLC, IR gain will not be evident.</w:t>
      </w:r>
    </w:p>
    <w:p w14:paraId="42F64500" w14:textId="205C9C50" w:rsidR="00B15ACC" w:rsidRPr="00452606" w:rsidRDefault="00B15ACC" w:rsidP="00277DE4">
      <w:pPr>
        <w:ind w:firstLine="420"/>
        <w:rPr>
          <w:lang w:eastAsia="zh-CN"/>
        </w:rPr>
      </w:pPr>
      <w:r w:rsidRPr="00452606">
        <w:rPr>
          <w:lang w:eastAsia="zh-CN"/>
        </w:rPr>
        <w:t>NDI: 1 bit.</w:t>
      </w:r>
    </w:p>
    <w:p w14:paraId="7E64BFFF" w14:textId="768684F5" w:rsidR="00B15ACC" w:rsidRPr="00452606" w:rsidRDefault="00B15ACC" w:rsidP="00277DE4">
      <w:pPr>
        <w:ind w:firstLine="420"/>
        <w:rPr>
          <w:lang w:eastAsia="zh-CN"/>
        </w:rPr>
      </w:pPr>
      <w:r w:rsidRPr="00452606">
        <w:rPr>
          <w:lang w:eastAsia="zh-CN"/>
        </w:rPr>
        <w:t>HARQ-ACK timing: 0-2 bits, K1 can be indicated in number of OFDM symbols instead of slots for URLLC traffic.</w:t>
      </w:r>
    </w:p>
    <w:p w14:paraId="188F27CC" w14:textId="03703AFB" w:rsidR="00B15ACC" w:rsidRPr="00452606" w:rsidRDefault="00B15ACC" w:rsidP="00277DE4">
      <w:pPr>
        <w:ind w:firstLine="420"/>
        <w:rPr>
          <w:lang w:eastAsia="zh-CN"/>
        </w:rPr>
      </w:pPr>
      <w:r w:rsidRPr="00452606">
        <w:rPr>
          <w:lang w:eastAsia="zh-CN"/>
        </w:rPr>
        <w:t>TPC: 2 bits.</w:t>
      </w:r>
    </w:p>
    <w:p w14:paraId="21A79016" w14:textId="7CB74A06" w:rsidR="00B15ACC" w:rsidRPr="00452606" w:rsidRDefault="00B15ACC" w:rsidP="00277DE4">
      <w:pPr>
        <w:ind w:firstLine="420"/>
        <w:rPr>
          <w:lang w:eastAsia="zh-CN"/>
        </w:rPr>
      </w:pPr>
      <w:r w:rsidRPr="00452606">
        <w:rPr>
          <w:lang w:eastAsia="zh-CN"/>
        </w:rPr>
        <w:t>ARI: 0-2 bits</w:t>
      </w:r>
    </w:p>
    <w:p w14:paraId="03937193" w14:textId="07F0164B" w:rsidR="00B15ACC" w:rsidRPr="00452606" w:rsidRDefault="00B15ACC" w:rsidP="00277DE4">
      <w:pPr>
        <w:ind w:firstLine="420"/>
        <w:rPr>
          <w:lang w:eastAsia="zh-CN"/>
        </w:rPr>
      </w:pPr>
      <w:r w:rsidRPr="00452606">
        <w:rPr>
          <w:lang w:eastAsia="zh-CN"/>
        </w:rPr>
        <w:t>The total number of</w:t>
      </w:r>
      <w:r w:rsidR="001B6839" w:rsidRPr="00452606">
        <w:rPr>
          <w:lang w:eastAsia="zh-CN"/>
        </w:rPr>
        <w:t xml:space="preserve"> bits for</w:t>
      </w:r>
      <w:r w:rsidRPr="00452606">
        <w:rPr>
          <w:lang w:eastAsia="zh-CN"/>
        </w:rPr>
        <w:t xml:space="preserve"> DL compact DCI should </w:t>
      </w:r>
      <w:r w:rsidR="005C0FE9" w:rsidRPr="00452606">
        <w:rPr>
          <w:lang w:eastAsia="zh-CN"/>
        </w:rPr>
        <w:t>be in the range of</w:t>
      </w:r>
      <w:r w:rsidRPr="00452606">
        <w:rPr>
          <w:lang w:eastAsia="zh-CN"/>
        </w:rPr>
        <w:t xml:space="preserve"> </w:t>
      </w:r>
      <w:r w:rsidR="005C0FE9" w:rsidRPr="00452606">
        <w:rPr>
          <w:lang w:eastAsia="zh-CN"/>
        </w:rPr>
        <w:t>16-2</w:t>
      </w:r>
      <w:r w:rsidR="00B057C7" w:rsidRPr="00452606">
        <w:rPr>
          <w:lang w:eastAsia="zh-CN"/>
        </w:rPr>
        <w:t>9</w:t>
      </w:r>
      <w:r w:rsidR="005C0FE9" w:rsidRPr="00452606">
        <w:rPr>
          <w:lang w:eastAsia="zh-CN"/>
        </w:rPr>
        <w:t xml:space="preserve"> bits.</w:t>
      </w:r>
    </w:p>
    <w:p w14:paraId="2F1DDD18" w14:textId="44DF9AFF" w:rsidR="005C0FE9" w:rsidRPr="00452606" w:rsidRDefault="005C0FE9" w:rsidP="00277DE4">
      <w:pPr>
        <w:ind w:firstLine="420"/>
        <w:rPr>
          <w:lang w:eastAsia="zh-CN"/>
        </w:rPr>
      </w:pPr>
      <w:r w:rsidRPr="00452606">
        <w:rPr>
          <w:lang w:eastAsia="zh-CN"/>
        </w:rPr>
        <w:t>For UL compact DCI, HARQ-ACK timing</w:t>
      </w:r>
      <w:r w:rsidR="00B470DC" w:rsidRPr="00452606">
        <w:rPr>
          <w:lang w:eastAsia="zh-CN"/>
        </w:rPr>
        <w:t>,</w:t>
      </w:r>
      <w:r w:rsidRPr="00452606">
        <w:rPr>
          <w:lang w:eastAsia="zh-CN"/>
        </w:rPr>
        <w:t xml:space="preserve"> </w:t>
      </w:r>
      <w:r w:rsidR="00B470DC" w:rsidRPr="00452606">
        <w:t>VRB-to-PRB mapping</w:t>
      </w:r>
      <w:r w:rsidR="00B470DC" w:rsidRPr="00452606">
        <w:rPr>
          <w:lang w:eastAsia="zh-CN"/>
        </w:rPr>
        <w:t xml:space="preserve"> </w:t>
      </w:r>
      <w:r w:rsidRPr="00452606">
        <w:rPr>
          <w:lang w:eastAsia="zh-CN"/>
        </w:rPr>
        <w:t>and ARI fields are not necessary but 1 bit frequency hopping flag field</w:t>
      </w:r>
      <w:r w:rsidR="00B470DC" w:rsidRPr="00452606">
        <w:rPr>
          <w:lang w:eastAsia="zh-CN"/>
        </w:rPr>
        <w:t xml:space="preserve"> is necessary</w:t>
      </w:r>
      <w:r w:rsidRPr="00452606">
        <w:rPr>
          <w:lang w:eastAsia="zh-CN"/>
        </w:rPr>
        <w:t>.</w:t>
      </w:r>
      <w:r w:rsidR="00B057C7" w:rsidRPr="00452606">
        <w:rPr>
          <w:lang w:eastAsia="zh-CN"/>
        </w:rPr>
        <w:t xml:space="preserve"> The bits for each field are listed in Table 1.</w:t>
      </w:r>
    </w:p>
    <w:p w14:paraId="2D3A208A" w14:textId="40EBC76E" w:rsidR="00B057C7" w:rsidRPr="00452606" w:rsidRDefault="00B057C7" w:rsidP="00B057C7">
      <w:pPr>
        <w:ind w:firstLine="420"/>
        <w:jc w:val="center"/>
        <w:rPr>
          <w:b/>
          <w:lang w:eastAsia="zh-CN"/>
        </w:rPr>
      </w:pPr>
      <w:r w:rsidRPr="00452606">
        <w:rPr>
          <w:b/>
          <w:lang w:eastAsia="zh-CN"/>
        </w:rPr>
        <w:t>Table 1. Compact DCI formats</w:t>
      </w:r>
    </w:p>
    <w:tbl>
      <w:tblPr>
        <w:tblW w:w="7020" w:type="dxa"/>
        <w:jc w:val="center"/>
        <w:tblLook w:val="04A0" w:firstRow="1" w:lastRow="0" w:firstColumn="1" w:lastColumn="0" w:noHBand="0" w:noVBand="1"/>
      </w:tblPr>
      <w:tblGrid>
        <w:gridCol w:w="4860"/>
        <w:gridCol w:w="1080"/>
        <w:gridCol w:w="1080"/>
      </w:tblGrid>
      <w:tr w:rsidR="00B057C7" w:rsidRPr="00452606" w14:paraId="72CD5BDB" w14:textId="77777777" w:rsidTr="00B057C7">
        <w:trPr>
          <w:trHeight w:val="270"/>
          <w:jc w:val="center"/>
        </w:trPr>
        <w:tc>
          <w:tcPr>
            <w:tcW w:w="4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1E34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DCI format</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048E712" w14:textId="372E82E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DL</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17D573EF" w14:textId="0E60A8D8"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UL</w:t>
            </w:r>
          </w:p>
        </w:tc>
      </w:tr>
      <w:tr w:rsidR="00B057C7" w:rsidRPr="00452606" w14:paraId="627B1A26"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B49DE10"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Header</w:t>
            </w:r>
          </w:p>
        </w:tc>
        <w:tc>
          <w:tcPr>
            <w:tcW w:w="1080" w:type="dxa"/>
            <w:tcBorders>
              <w:top w:val="nil"/>
              <w:left w:val="nil"/>
              <w:bottom w:val="single" w:sz="4" w:space="0" w:color="auto"/>
              <w:right w:val="single" w:sz="4" w:space="0" w:color="auto"/>
            </w:tcBorders>
            <w:shd w:val="clear" w:color="auto" w:fill="auto"/>
            <w:noWrap/>
            <w:vAlign w:val="center"/>
            <w:hideMark/>
          </w:tcPr>
          <w:p w14:paraId="6BD8EF3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7C5EF8C8"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r>
      <w:tr w:rsidR="00B057C7" w:rsidRPr="00452606" w14:paraId="6D4A3843"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27A709A2"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Frequency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4E295FEC"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6-10</w:t>
            </w:r>
          </w:p>
        </w:tc>
        <w:tc>
          <w:tcPr>
            <w:tcW w:w="1080" w:type="dxa"/>
            <w:tcBorders>
              <w:top w:val="nil"/>
              <w:left w:val="nil"/>
              <w:bottom w:val="single" w:sz="4" w:space="0" w:color="auto"/>
              <w:right w:val="single" w:sz="4" w:space="0" w:color="auto"/>
            </w:tcBorders>
            <w:shd w:val="clear" w:color="auto" w:fill="auto"/>
            <w:noWrap/>
            <w:vAlign w:val="center"/>
            <w:hideMark/>
          </w:tcPr>
          <w:p w14:paraId="2451B2E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6-10</w:t>
            </w:r>
          </w:p>
        </w:tc>
      </w:tr>
      <w:tr w:rsidR="00B057C7" w:rsidRPr="00452606" w14:paraId="3A7B6487"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535D607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Time domain resource allocation</w:t>
            </w:r>
          </w:p>
        </w:tc>
        <w:tc>
          <w:tcPr>
            <w:tcW w:w="1080" w:type="dxa"/>
            <w:tcBorders>
              <w:top w:val="nil"/>
              <w:left w:val="nil"/>
              <w:bottom w:val="single" w:sz="4" w:space="0" w:color="auto"/>
              <w:right w:val="single" w:sz="4" w:space="0" w:color="auto"/>
            </w:tcBorders>
            <w:shd w:val="clear" w:color="auto" w:fill="auto"/>
            <w:noWrap/>
            <w:vAlign w:val="center"/>
            <w:hideMark/>
          </w:tcPr>
          <w:p w14:paraId="4049C3D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center"/>
            <w:hideMark/>
          </w:tcPr>
          <w:p w14:paraId="68EBD5F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r>
      <w:tr w:rsidR="00B057C7" w:rsidRPr="00452606" w14:paraId="4FDFFE1E"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2ACC710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VRB-to-PRB mapping</w:t>
            </w:r>
          </w:p>
        </w:tc>
        <w:tc>
          <w:tcPr>
            <w:tcW w:w="1080" w:type="dxa"/>
            <w:tcBorders>
              <w:top w:val="nil"/>
              <w:left w:val="nil"/>
              <w:bottom w:val="single" w:sz="4" w:space="0" w:color="auto"/>
              <w:right w:val="single" w:sz="4" w:space="0" w:color="auto"/>
            </w:tcBorders>
            <w:shd w:val="clear" w:color="auto" w:fill="auto"/>
            <w:noWrap/>
            <w:vAlign w:val="center"/>
            <w:hideMark/>
          </w:tcPr>
          <w:p w14:paraId="0019C9AE"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785AD666" w14:textId="22018108" w:rsidR="00B057C7" w:rsidRPr="00452606" w:rsidRDefault="00B057C7" w:rsidP="00B057C7">
            <w:pPr>
              <w:overflowPunct/>
              <w:autoSpaceDE/>
              <w:autoSpaceDN/>
              <w:adjustRightInd/>
              <w:spacing w:after="0"/>
              <w:textAlignment w:val="auto"/>
              <w:rPr>
                <w:color w:val="000000"/>
                <w:lang w:val="en-US" w:eastAsia="zh-CN"/>
              </w:rPr>
            </w:pPr>
          </w:p>
        </w:tc>
      </w:tr>
      <w:tr w:rsidR="00B057C7" w:rsidRPr="00452606" w14:paraId="654C7BAB"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5F249E23"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HARQ process</w:t>
            </w:r>
          </w:p>
        </w:tc>
        <w:tc>
          <w:tcPr>
            <w:tcW w:w="1080" w:type="dxa"/>
            <w:tcBorders>
              <w:top w:val="nil"/>
              <w:left w:val="nil"/>
              <w:bottom w:val="single" w:sz="4" w:space="0" w:color="auto"/>
              <w:right w:val="single" w:sz="4" w:space="0" w:color="auto"/>
            </w:tcBorders>
            <w:shd w:val="clear" w:color="auto" w:fill="auto"/>
            <w:noWrap/>
            <w:vAlign w:val="center"/>
            <w:hideMark/>
          </w:tcPr>
          <w:p w14:paraId="1AD38B5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1-2</w:t>
            </w:r>
          </w:p>
        </w:tc>
        <w:tc>
          <w:tcPr>
            <w:tcW w:w="1080" w:type="dxa"/>
            <w:tcBorders>
              <w:top w:val="nil"/>
              <w:left w:val="nil"/>
              <w:bottom w:val="single" w:sz="4" w:space="0" w:color="auto"/>
              <w:right w:val="single" w:sz="4" w:space="0" w:color="auto"/>
            </w:tcBorders>
            <w:shd w:val="clear" w:color="auto" w:fill="auto"/>
            <w:noWrap/>
            <w:vAlign w:val="center"/>
            <w:hideMark/>
          </w:tcPr>
          <w:p w14:paraId="40966925"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1-2</w:t>
            </w:r>
          </w:p>
        </w:tc>
      </w:tr>
      <w:tr w:rsidR="00B057C7" w:rsidRPr="00452606" w14:paraId="3FF01E9A"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231370C"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MCS</w:t>
            </w:r>
          </w:p>
        </w:tc>
        <w:tc>
          <w:tcPr>
            <w:tcW w:w="1080" w:type="dxa"/>
            <w:tcBorders>
              <w:top w:val="nil"/>
              <w:left w:val="nil"/>
              <w:bottom w:val="single" w:sz="4" w:space="0" w:color="auto"/>
              <w:right w:val="single" w:sz="4" w:space="0" w:color="auto"/>
            </w:tcBorders>
            <w:shd w:val="clear" w:color="auto" w:fill="auto"/>
            <w:noWrap/>
            <w:vAlign w:val="center"/>
            <w:hideMark/>
          </w:tcPr>
          <w:p w14:paraId="75199EB9"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5</w:t>
            </w:r>
          </w:p>
        </w:tc>
        <w:tc>
          <w:tcPr>
            <w:tcW w:w="1080" w:type="dxa"/>
            <w:tcBorders>
              <w:top w:val="nil"/>
              <w:left w:val="nil"/>
              <w:bottom w:val="single" w:sz="4" w:space="0" w:color="auto"/>
              <w:right w:val="single" w:sz="4" w:space="0" w:color="auto"/>
            </w:tcBorders>
            <w:shd w:val="clear" w:color="auto" w:fill="auto"/>
            <w:noWrap/>
            <w:vAlign w:val="center"/>
            <w:hideMark/>
          </w:tcPr>
          <w:p w14:paraId="72EB177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5</w:t>
            </w:r>
          </w:p>
        </w:tc>
      </w:tr>
      <w:tr w:rsidR="00B057C7" w:rsidRPr="00452606" w14:paraId="7E0C98B2"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79D2C2D9"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RV</w:t>
            </w:r>
          </w:p>
        </w:tc>
        <w:tc>
          <w:tcPr>
            <w:tcW w:w="1080" w:type="dxa"/>
            <w:tcBorders>
              <w:top w:val="nil"/>
              <w:left w:val="nil"/>
              <w:bottom w:val="single" w:sz="4" w:space="0" w:color="auto"/>
              <w:right w:val="single" w:sz="4" w:space="0" w:color="auto"/>
            </w:tcBorders>
            <w:shd w:val="clear" w:color="auto" w:fill="auto"/>
            <w:noWrap/>
            <w:vAlign w:val="center"/>
            <w:hideMark/>
          </w:tcPr>
          <w:p w14:paraId="2589F4EC"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0-1</w:t>
            </w:r>
          </w:p>
        </w:tc>
        <w:tc>
          <w:tcPr>
            <w:tcW w:w="1080" w:type="dxa"/>
            <w:tcBorders>
              <w:top w:val="nil"/>
              <w:left w:val="nil"/>
              <w:bottom w:val="single" w:sz="4" w:space="0" w:color="auto"/>
              <w:right w:val="single" w:sz="4" w:space="0" w:color="auto"/>
            </w:tcBorders>
            <w:shd w:val="clear" w:color="auto" w:fill="auto"/>
            <w:noWrap/>
            <w:vAlign w:val="center"/>
            <w:hideMark/>
          </w:tcPr>
          <w:p w14:paraId="3885BF6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0-1</w:t>
            </w:r>
          </w:p>
        </w:tc>
      </w:tr>
      <w:tr w:rsidR="00B057C7" w:rsidRPr="00452606" w14:paraId="2786552A"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44AF36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NDI</w:t>
            </w:r>
          </w:p>
        </w:tc>
        <w:tc>
          <w:tcPr>
            <w:tcW w:w="1080" w:type="dxa"/>
            <w:tcBorders>
              <w:top w:val="nil"/>
              <w:left w:val="nil"/>
              <w:bottom w:val="single" w:sz="4" w:space="0" w:color="auto"/>
              <w:right w:val="single" w:sz="4" w:space="0" w:color="auto"/>
            </w:tcBorders>
            <w:shd w:val="clear" w:color="auto" w:fill="auto"/>
            <w:noWrap/>
            <w:vAlign w:val="center"/>
            <w:hideMark/>
          </w:tcPr>
          <w:p w14:paraId="0A68914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c>
          <w:tcPr>
            <w:tcW w:w="1080" w:type="dxa"/>
            <w:tcBorders>
              <w:top w:val="nil"/>
              <w:left w:val="nil"/>
              <w:bottom w:val="single" w:sz="4" w:space="0" w:color="auto"/>
              <w:right w:val="single" w:sz="4" w:space="0" w:color="auto"/>
            </w:tcBorders>
            <w:shd w:val="clear" w:color="auto" w:fill="auto"/>
            <w:noWrap/>
            <w:vAlign w:val="center"/>
            <w:hideMark/>
          </w:tcPr>
          <w:p w14:paraId="689B43D6"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r>
      <w:tr w:rsidR="00B057C7" w:rsidRPr="00452606" w14:paraId="6AAB40DA"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77DFFBA"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HARQ-ACK timing </w:t>
            </w:r>
          </w:p>
        </w:tc>
        <w:tc>
          <w:tcPr>
            <w:tcW w:w="1080" w:type="dxa"/>
            <w:tcBorders>
              <w:top w:val="nil"/>
              <w:left w:val="nil"/>
              <w:bottom w:val="single" w:sz="4" w:space="0" w:color="auto"/>
              <w:right w:val="single" w:sz="4" w:space="0" w:color="auto"/>
            </w:tcBorders>
            <w:shd w:val="clear" w:color="auto" w:fill="auto"/>
            <w:noWrap/>
            <w:vAlign w:val="center"/>
            <w:hideMark/>
          </w:tcPr>
          <w:p w14:paraId="67C869BF"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0E8DA2CD"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　</w:t>
            </w:r>
          </w:p>
        </w:tc>
      </w:tr>
      <w:tr w:rsidR="00B057C7" w:rsidRPr="00452606" w14:paraId="5C73F9FE"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6E3D5BE"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TPC </w:t>
            </w:r>
          </w:p>
        </w:tc>
        <w:tc>
          <w:tcPr>
            <w:tcW w:w="1080" w:type="dxa"/>
            <w:tcBorders>
              <w:top w:val="nil"/>
              <w:left w:val="nil"/>
              <w:bottom w:val="single" w:sz="4" w:space="0" w:color="auto"/>
              <w:right w:val="single" w:sz="4" w:space="0" w:color="auto"/>
            </w:tcBorders>
            <w:shd w:val="clear" w:color="auto" w:fill="auto"/>
            <w:noWrap/>
            <w:vAlign w:val="center"/>
            <w:hideMark/>
          </w:tcPr>
          <w:p w14:paraId="2D8BBF1A"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2</w:t>
            </w:r>
          </w:p>
        </w:tc>
        <w:tc>
          <w:tcPr>
            <w:tcW w:w="1080" w:type="dxa"/>
            <w:tcBorders>
              <w:top w:val="nil"/>
              <w:left w:val="nil"/>
              <w:bottom w:val="single" w:sz="4" w:space="0" w:color="auto"/>
              <w:right w:val="single" w:sz="4" w:space="0" w:color="auto"/>
            </w:tcBorders>
            <w:shd w:val="clear" w:color="auto" w:fill="auto"/>
            <w:noWrap/>
            <w:vAlign w:val="center"/>
            <w:hideMark/>
          </w:tcPr>
          <w:p w14:paraId="652F238E"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2</w:t>
            </w:r>
          </w:p>
        </w:tc>
      </w:tr>
      <w:tr w:rsidR="00B057C7" w:rsidRPr="00452606" w14:paraId="4C94BFFF"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684A6554"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ARI</w:t>
            </w:r>
          </w:p>
        </w:tc>
        <w:tc>
          <w:tcPr>
            <w:tcW w:w="1080" w:type="dxa"/>
            <w:tcBorders>
              <w:top w:val="nil"/>
              <w:left w:val="nil"/>
              <w:bottom w:val="single" w:sz="4" w:space="0" w:color="auto"/>
              <w:right w:val="single" w:sz="4" w:space="0" w:color="auto"/>
            </w:tcBorders>
            <w:shd w:val="clear" w:color="auto" w:fill="auto"/>
            <w:noWrap/>
            <w:vAlign w:val="center"/>
            <w:hideMark/>
          </w:tcPr>
          <w:p w14:paraId="091E427A"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0-2</w:t>
            </w:r>
          </w:p>
        </w:tc>
        <w:tc>
          <w:tcPr>
            <w:tcW w:w="1080" w:type="dxa"/>
            <w:tcBorders>
              <w:top w:val="nil"/>
              <w:left w:val="nil"/>
              <w:bottom w:val="single" w:sz="4" w:space="0" w:color="auto"/>
              <w:right w:val="single" w:sz="4" w:space="0" w:color="auto"/>
            </w:tcBorders>
            <w:shd w:val="clear" w:color="auto" w:fill="auto"/>
            <w:noWrap/>
            <w:vAlign w:val="bottom"/>
            <w:hideMark/>
          </w:tcPr>
          <w:p w14:paraId="68E8F89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　</w:t>
            </w:r>
          </w:p>
        </w:tc>
      </w:tr>
      <w:tr w:rsidR="00B057C7" w:rsidRPr="00452606" w14:paraId="64F909E6"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01967401"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Frequency hopping flag</w:t>
            </w:r>
          </w:p>
        </w:tc>
        <w:tc>
          <w:tcPr>
            <w:tcW w:w="1080" w:type="dxa"/>
            <w:tcBorders>
              <w:top w:val="nil"/>
              <w:left w:val="nil"/>
              <w:bottom w:val="single" w:sz="4" w:space="0" w:color="auto"/>
              <w:right w:val="single" w:sz="4" w:space="0" w:color="auto"/>
            </w:tcBorders>
            <w:shd w:val="clear" w:color="auto" w:fill="auto"/>
            <w:noWrap/>
            <w:vAlign w:val="bottom"/>
            <w:hideMark/>
          </w:tcPr>
          <w:p w14:paraId="03ED0017"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14:paraId="36292EE6"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w:t>
            </w:r>
          </w:p>
        </w:tc>
      </w:tr>
      <w:tr w:rsidR="00B057C7" w:rsidRPr="00452606" w14:paraId="0F66F59F" w14:textId="77777777" w:rsidTr="00B057C7">
        <w:trPr>
          <w:trHeight w:val="270"/>
          <w:jc w:val="center"/>
        </w:trPr>
        <w:tc>
          <w:tcPr>
            <w:tcW w:w="4860" w:type="dxa"/>
            <w:tcBorders>
              <w:top w:val="nil"/>
              <w:left w:val="single" w:sz="4" w:space="0" w:color="auto"/>
              <w:bottom w:val="single" w:sz="4" w:space="0" w:color="auto"/>
              <w:right w:val="single" w:sz="4" w:space="0" w:color="auto"/>
            </w:tcBorders>
            <w:shd w:val="clear" w:color="auto" w:fill="auto"/>
            <w:noWrap/>
            <w:vAlign w:val="center"/>
            <w:hideMark/>
          </w:tcPr>
          <w:p w14:paraId="40FD9D10" w14:textId="77777777"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Total payload size</w:t>
            </w:r>
          </w:p>
        </w:tc>
        <w:tc>
          <w:tcPr>
            <w:tcW w:w="1080" w:type="dxa"/>
            <w:tcBorders>
              <w:top w:val="nil"/>
              <w:left w:val="nil"/>
              <w:bottom w:val="single" w:sz="4" w:space="0" w:color="auto"/>
              <w:right w:val="single" w:sz="4" w:space="0" w:color="auto"/>
            </w:tcBorders>
            <w:shd w:val="clear" w:color="auto" w:fill="auto"/>
            <w:noWrap/>
            <w:vAlign w:val="center"/>
            <w:hideMark/>
          </w:tcPr>
          <w:p w14:paraId="5C7F46DA" w14:textId="25D13633" w:rsidR="00B057C7" w:rsidRPr="00452606" w:rsidRDefault="00B057C7" w:rsidP="00B057C7">
            <w:pPr>
              <w:overflowPunct/>
              <w:autoSpaceDE/>
              <w:autoSpaceDN/>
              <w:adjustRightInd/>
              <w:spacing w:after="0"/>
              <w:textAlignment w:val="auto"/>
              <w:rPr>
                <w:color w:val="000000"/>
                <w:lang w:val="en-US" w:eastAsia="zh-CN"/>
              </w:rPr>
            </w:pPr>
            <w:r w:rsidRPr="00452606">
              <w:rPr>
                <w:color w:val="000000"/>
                <w:lang w:val="en-US" w:eastAsia="zh-CN"/>
              </w:rPr>
              <w:t>16-29</w:t>
            </w:r>
          </w:p>
        </w:tc>
        <w:tc>
          <w:tcPr>
            <w:tcW w:w="1080" w:type="dxa"/>
            <w:tcBorders>
              <w:top w:val="nil"/>
              <w:left w:val="nil"/>
              <w:bottom w:val="single" w:sz="4" w:space="0" w:color="auto"/>
              <w:right w:val="single" w:sz="4" w:space="0" w:color="auto"/>
            </w:tcBorders>
            <w:shd w:val="clear" w:color="auto" w:fill="auto"/>
            <w:noWrap/>
            <w:vAlign w:val="center"/>
            <w:hideMark/>
          </w:tcPr>
          <w:p w14:paraId="19CE0372" w14:textId="785496DD" w:rsidR="00B057C7" w:rsidRPr="00452606" w:rsidRDefault="009E3223" w:rsidP="00B057C7">
            <w:pPr>
              <w:overflowPunct/>
              <w:autoSpaceDE/>
              <w:autoSpaceDN/>
              <w:adjustRightInd/>
              <w:spacing w:after="0"/>
              <w:textAlignment w:val="auto"/>
              <w:rPr>
                <w:color w:val="000000"/>
                <w:lang w:val="en-US" w:eastAsia="zh-CN"/>
              </w:rPr>
            </w:pPr>
            <w:r w:rsidRPr="00452606">
              <w:rPr>
                <w:color w:val="000000"/>
                <w:lang w:val="en-US" w:eastAsia="zh-CN"/>
              </w:rPr>
              <w:t>17-25</w:t>
            </w:r>
          </w:p>
        </w:tc>
      </w:tr>
    </w:tbl>
    <w:p w14:paraId="5F4AEE60" w14:textId="77777777" w:rsidR="00B057C7" w:rsidRPr="00452606" w:rsidRDefault="00B057C7" w:rsidP="00B470DC">
      <w:pPr>
        <w:rPr>
          <w:lang w:eastAsia="zh-CN"/>
        </w:rPr>
      </w:pPr>
    </w:p>
    <w:p w14:paraId="05AAC594" w14:textId="2F33C930" w:rsidR="005C0FE9" w:rsidRPr="00452606" w:rsidRDefault="00B057C7" w:rsidP="00B470DC">
      <w:pPr>
        <w:rPr>
          <w:b/>
          <w:i/>
          <w:lang w:eastAsia="zh-CN"/>
        </w:rPr>
      </w:pPr>
      <w:r w:rsidRPr="00452606">
        <w:rPr>
          <w:b/>
          <w:i/>
          <w:lang w:eastAsia="zh-CN"/>
        </w:rPr>
        <w:t xml:space="preserve">Proposal </w:t>
      </w:r>
      <w:r w:rsidR="00C52553" w:rsidRPr="00452606">
        <w:rPr>
          <w:b/>
          <w:i/>
          <w:lang w:eastAsia="zh-CN"/>
        </w:rPr>
        <w:t>2</w:t>
      </w:r>
      <w:r w:rsidRPr="00452606">
        <w:rPr>
          <w:b/>
          <w:i/>
          <w:lang w:eastAsia="zh-CN"/>
        </w:rPr>
        <w:t>: Considering the compact DCI formats in Table 1 for URLLC</w:t>
      </w:r>
      <w:r w:rsidR="00452606" w:rsidRPr="00452606">
        <w:rPr>
          <w:b/>
          <w:i/>
          <w:lang w:eastAsia="zh-CN"/>
        </w:rPr>
        <w:t>.</w:t>
      </w:r>
    </w:p>
    <w:p w14:paraId="64939230" w14:textId="7A87BB1F" w:rsidR="00D042FB" w:rsidRPr="00452606"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PDCCH blind detection</w:t>
      </w:r>
    </w:p>
    <w:p w14:paraId="025CE004" w14:textId="398A3DAD" w:rsidR="0044257F" w:rsidRPr="00452606" w:rsidRDefault="0044257F" w:rsidP="0044257F">
      <w:pPr>
        <w:rPr>
          <w:lang w:eastAsia="zh-CN"/>
        </w:rPr>
      </w:pPr>
      <w:r w:rsidRPr="00452606">
        <w:rPr>
          <w:lang w:eastAsia="zh-CN"/>
        </w:rPr>
        <w:t>The following agreements were agreed in RAN1 93 meeting [</w:t>
      </w:r>
      <w:r w:rsidR="00C71A74" w:rsidRPr="00452606">
        <w:rPr>
          <w:lang w:eastAsia="zh-CN"/>
        </w:rPr>
        <w:t>3</w:t>
      </w:r>
      <w:r w:rsidRPr="00452606">
        <w:rPr>
          <w:lang w:eastAsia="zh-CN"/>
        </w:rPr>
        <w:t>].</w:t>
      </w:r>
    </w:p>
    <w:p w14:paraId="7B92A2F9" w14:textId="77777777" w:rsidR="009D55E2" w:rsidRPr="00452606" w:rsidRDefault="009D55E2" w:rsidP="009D55E2">
      <w:pPr>
        <w:rPr>
          <w:rFonts w:eastAsia="Batang"/>
        </w:rPr>
      </w:pPr>
      <w:r w:rsidRPr="00452606">
        <w:rPr>
          <w:rFonts w:eastAsia="Batang"/>
          <w:highlight w:val="green"/>
        </w:rPr>
        <w:t>Agreements</w:t>
      </w:r>
      <w:r w:rsidRPr="00452606">
        <w:rPr>
          <w:rFonts w:eastAsia="Batang"/>
        </w:rPr>
        <w:t>:</w:t>
      </w:r>
    </w:p>
    <w:p w14:paraId="43833347" w14:textId="77777777" w:rsidR="009D55E2" w:rsidRPr="00452606" w:rsidRDefault="009D55E2" w:rsidP="009D55E2">
      <w:pPr>
        <w:numPr>
          <w:ilvl w:val="0"/>
          <w:numId w:val="30"/>
        </w:numPr>
        <w:overflowPunct/>
        <w:autoSpaceDE/>
        <w:autoSpaceDN/>
        <w:adjustRightInd/>
        <w:spacing w:after="0"/>
        <w:textAlignment w:val="auto"/>
        <w:rPr>
          <w:rFonts w:eastAsia="Batang"/>
        </w:rPr>
      </w:pPr>
      <w:r w:rsidRPr="00452606">
        <w:rPr>
          <w:rFonts w:eastAsia="Batang"/>
        </w:rPr>
        <w:t>Clarify the agreements at RAN1#91 as follows:</w:t>
      </w:r>
    </w:p>
    <w:p w14:paraId="1B52F859" w14:textId="77777777" w:rsidR="009D55E2" w:rsidRPr="00452606" w:rsidRDefault="009D55E2" w:rsidP="009D55E2">
      <w:pPr>
        <w:numPr>
          <w:ilvl w:val="1"/>
          <w:numId w:val="30"/>
        </w:numPr>
        <w:overflowPunct/>
        <w:autoSpaceDE/>
        <w:autoSpaceDN/>
        <w:adjustRightInd/>
        <w:spacing w:after="0"/>
        <w:textAlignment w:val="auto"/>
        <w:rPr>
          <w:rFonts w:eastAsia="Batang"/>
        </w:rPr>
      </w:pPr>
      <w:r w:rsidRPr="00452606">
        <w:rPr>
          <w:rFonts w:eastAsia="Batang"/>
        </w:rPr>
        <w:t xml:space="preserve">Case 1: PDCCH monitoring </w:t>
      </w:r>
      <w:r w:rsidRPr="00452606">
        <w:rPr>
          <w:rFonts w:eastAsia="Batang"/>
          <w:color w:val="FF0000"/>
          <w:u w:val="single"/>
        </w:rPr>
        <w:t>of all SS sets that are monitored in a slot occurs within 3 consecutive OFDM symbols that have fixed positions in each slot</w:t>
      </w:r>
      <w:r w:rsidRPr="00452606">
        <w:rPr>
          <w:rFonts w:eastAsia="Batang"/>
          <w:u w:val="single"/>
        </w:rPr>
        <w:t xml:space="preserve"> </w:t>
      </w:r>
      <w:r w:rsidRPr="00452606">
        <w:rPr>
          <w:rFonts w:eastAsia="Batang"/>
          <w:strike/>
          <w:color w:val="FF0000"/>
        </w:rPr>
        <w:t>periodicity of 14 or more symbols</w:t>
      </w:r>
    </w:p>
    <w:p w14:paraId="590E21BB" w14:textId="77777777" w:rsidR="009D55E2" w:rsidRPr="00452606" w:rsidRDefault="009D55E2" w:rsidP="009D55E2">
      <w:pPr>
        <w:numPr>
          <w:ilvl w:val="2"/>
          <w:numId w:val="30"/>
        </w:numPr>
        <w:overflowPunct/>
        <w:autoSpaceDE/>
        <w:autoSpaceDN/>
        <w:adjustRightInd/>
        <w:spacing w:after="0"/>
        <w:textAlignment w:val="auto"/>
        <w:rPr>
          <w:rFonts w:eastAsia="Batang"/>
        </w:rPr>
      </w:pPr>
      <w:r w:rsidRPr="00452606">
        <w:rPr>
          <w:rFonts w:eastAsia="Batang"/>
        </w:rPr>
        <w:t>Case 1-1: PDCCH monitoring on up to three OFDM symbols at the beginning of a slot</w:t>
      </w:r>
    </w:p>
    <w:p w14:paraId="0E30F401" w14:textId="77777777" w:rsidR="009D55E2" w:rsidRPr="00452606" w:rsidRDefault="009D55E2" w:rsidP="009D55E2">
      <w:pPr>
        <w:numPr>
          <w:ilvl w:val="2"/>
          <w:numId w:val="30"/>
        </w:numPr>
        <w:overflowPunct/>
        <w:autoSpaceDE/>
        <w:autoSpaceDN/>
        <w:adjustRightInd/>
        <w:spacing w:after="0"/>
        <w:textAlignment w:val="auto"/>
        <w:rPr>
          <w:rFonts w:eastAsia="Batang"/>
        </w:rPr>
      </w:pPr>
      <w:r w:rsidRPr="00452606">
        <w:rPr>
          <w:rFonts w:eastAsia="Batang"/>
        </w:rPr>
        <w:t>Case 1-2: PDCCH monitoring on any span of up to 3 consecutive OFDM symbols of a slot</w:t>
      </w:r>
    </w:p>
    <w:p w14:paraId="070D8184" w14:textId="77777777" w:rsidR="009D55E2" w:rsidRPr="00452606" w:rsidRDefault="009D55E2" w:rsidP="009D55E2">
      <w:pPr>
        <w:numPr>
          <w:ilvl w:val="3"/>
          <w:numId w:val="30"/>
        </w:numPr>
        <w:overflowPunct/>
        <w:autoSpaceDE/>
        <w:autoSpaceDN/>
        <w:adjustRightInd/>
        <w:spacing w:after="0"/>
        <w:textAlignment w:val="auto"/>
        <w:rPr>
          <w:rFonts w:eastAsia="Batang"/>
        </w:rPr>
      </w:pPr>
      <w:r w:rsidRPr="00452606">
        <w:rPr>
          <w:rFonts w:eastAsia="Batang"/>
        </w:rPr>
        <w:t>For a given UE, all search space configurations are within the same span of 3 consecutive OFDM symbols in the slot</w:t>
      </w:r>
    </w:p>
    <w:p w14:paraId="2C2E4C71" w14:textId="77777777" w:rsidR="009D55E2" w:rsidRPr="00452606" w:rsidRDefault="009D55E2" w:rsidP="009D55E2">
      <w:pPr>
        <w:numPr>
          <w:ilvl w:val="1"/>
          <w:numId w:val="30"/>
        </w:numPr>
        <w:overflowPunct/>
        <w:autoSpaceDE/>
        <w:autoSpaceDN/>
        <w:adjustRightInd/>
        <w:spacing w:after="0"/>
        <w:textAlignment w:val="auto"/>
        <w:rPr>
          <w:rFonts w:eastAsia="Batang"/>
        </w:rPr>
      </w:pPr>
      <w:r w:rsidRPr="00452606">
        <w:rPr>
          <w:rFonts w:eastAsia="Batang"/>
        </w:rPr>
        <w:t xml:space="preserve">Case 2: PDCCH monitoring </w:t>
      </w:r>
      <w:r w:rsidRPr="00452606">
        <w:rPr>
          <w:rFonts w:eastAsia="Batang"/>
          <w:color w:val="FF0000"/>
          <w:u w:val="single"/>
        </w:rPr>
        <w:t>other than Case 1</w:t>
      </w:r>
      <w:r w:rsidRPr="00452606">
        <w:rPr>
          <w:rFonts w:eastAsia="Batang"/>
          <w:strike/>
          <w:color w:val="FF0000"/>
        </w:rPr>
        <w:t>periodicity of less than 14 symbols</w:t>
      </w:r>
    </w:p>
    <w:p w14:paraId="07375A54" w14:textId="77777777" w:rsidR="009D55E2" w:rsidRPr="00452606" w:rsidRDefault="009D55E2" w:rsidP="009D55E2">
      <w:pPr>
        <w:numPr>
          <w:ilvl w:val="2"/>
          <w:numId w:val="30"/>
        </w:numPr>
        <w:overflowPunct/>
        <w:autoSpaceDE/>
        <w:autoSpaceDN/>
        <w:adjustRightInd/>
        <w:spacing w:after="0"/>
        <w:textAlignment w:val="auto"/>
        <w:rPr>
          <w:rFonts w:eastAsia="Batang"/>
        </w:rPr>
      </w:pPr>
      <w:r w:rsidRPr="00452606">
        <w:rPr>
          <w:rFonts w:eastAsia="Batang"/>
        </w:rPr>
        <w:t>Note: this includes the PDCCH monitoring of up to three OFDM symbols at the beginning of a slot</w:t>
      </w:r>
    </w:p>
    <w:p w14:paraId="47F82777" w14:textId="77777777" w:rsidR="009D55E2" w:rsidRPr="00452606" w:rsidRDefault="009D55E2" w:rsidP="0044257F">
      <w:pPr>
        <w:overflowPunct/>
        <w:autoSpaceDE/>
        <w:autoSpaceDN/>
        <w:adjustRightInd/>
        <w:spacing w:after="0"/>
        <w:ind w:left="2160"/>
        <w:textAlignment w:val="auto"/>
        <w:rPr>
          <w:rFonts w:eastAsia="Batang"/>
          <w:sz w:val="22"/>
          <w:szCs w:val="22"/>
        </w:rPr>
      </w:pPr>
    </w:p>
    <w:p w14:paraId="719102BB" w14:textId="119726EA" w:rsidR="009D55E2" w:rsidRPr="00452606" w:rsidRDefault="009D55E2" w:rsidP="009D55E2">
      <w:pPr>
        <w:jc w:val="both"/>
        <w:rPr>
          <w:lang w:eastAsia="zh-CN"/>
        </w:rPr>
      </w:pPr>
      <w:r w:rsidRPr="00452606">
        <w:rPr>
          <w:lang w:eastAsia="zh-CN"/>
        </w:rPr>
        <w:lastRenderedPageBreak/>
        <w:t xml:space="preserve">In RAN1 #93 meeting, three cases are further clarified for BD/CCE limits discussion. In URLLC, PDCCH monitoring is more frequent than </w:t>
      </w:r>
      <w:proofErr w:type="spellStart"/>
      <w:r w:rsidRPr="00452606">
        <w:rPr>
          <w:lang w:eastAsia="zh-CN"/>
        </w:rPr>
        <w:t>eMBB</w:t>
      </w:r>
      <w:proofErr w:type="spellEnd"/>
      <w:r w:rsidRPr="00452606">
        <w:rPr>
          <w:lang w:eastAsia="zh-CN"/>
        </w:rPr>
        <w:t>, and case 2 is a normal case for URLLC especially for 15 kHz and 30 kHz</w:t>
      </w:r>
      <w:r w:rsidR="00C71A74" w:rsidRPr="00452606">
        <w:rPr>
          <w:lang w:eastAsia="zh-CN"/>
        </w:rPr>
        <w:t xml:space="preserve"> SCS</w:t>
      </w:r>
      <w:r w:rsidRPr="00452606">
        <w:rPr>
          <w:lang w:eastAsia="zh-CN"/>
        </w:rPr>
        <w:t>. In the current BD/CCE limits definition</w:t>
      </w:r>
      <w:r w:rsidRPr="00452606">
        <w:t xml:space="preserve">, </w:t>
      </w:r>
      <w:r w:rsidRPr="00452606">
        <w:rPr>
          <w:lang w:eastAsia="zh-CN"/>
        </w:rPr>
        <w:t xml:space="preserve">case 2 uses the same maximum number of BDs and CCEs as case 1-1 and case 1-2. For UEs supporting URLLC and </w:t>
      </w:r>
      <w:proofErr w:type="spellStart"/>
      <w:r w:rsidRPr="00452606">
        <w:rPr>
          <w:lang w:eastAsia="zh-CN"/>
        </w:rPr>
        <w:t>eMBB</w:t>
      </w:r>
      <w:proofErr w:type="spellEnd"/>
      <w:r w:rsidRPr="00452606">
        <w:rPr>
          <w:lang w:eastAsia="zh-CN"/>
        </w:rPr>
        <w:t xml:space="preserve"> simultaneously, the number of BDs and CCEs for channel estimation may be split between URLLC and </w:t>
      </w:r>
      <w:proofErr w:type="spellStart"/>
      <w:r w:rsidRPr="00452606">
        <w:rPr>
          <w:lang w:eastAsia="zh-CN"/>
        </w:rPr>
        <w:t>eMBB</w:t>
      </w:r>
      <w:proofErr w:type="spellEnd"/>
      <w:r w:rsidRPr="00452606">
        <w:rPr>
          <w:lang w:eastAsia="zh-CN"/>
        </w:rPr>
        <w:t xml:space="preserve">. To meet the BD/CCE limits, </w:t>
      </w:r>
      <w:r w:rsidRPr="00452606">
        <w:rPr>
          <w:rFonts w:eastAsia="MS Mincho"/>
          <w:iCs/>
        </w:rPr>
        <w:t>the maximum allowable number of PDCCH candidates can be restricted for URLLC.</w:t>
      </w:r>
      <w:r w:rsidRPr="00452606">
        <w:rPr>
          <w:lang w:eastAsia="zh-CN"/>
        </w:rPr>
        <w:t xml:space="preserve"> Also, the number of PDCCH candidate(s) at certain aggregation level can be limited to certain values for URLLC. There are many solutions to keep the current BD/CCEs limits in order to reduce UE complexity. Thus, we propose that PDCCH monitoring capability are not increased for URLLC PDCCH. </w:t>
      </w:r>
    </w:p>
    <w:p w14:paraId="6322C54E" w14:textId="076CE3C7" w:rsidR="009D55E2" w:rsidRPr="00452606" w:rsidRDefault="009D55E2" w:rsidP="009D55E2">
      <w:pPr>
        <w:jc w:val="both"/>
        <w:rPr>
          <w:b/>
          <w:i/>
          <w:lang w:eastAsia="zh-CN"/>
        </w:rPr>
      </w:pPr>
      <w:r w:rsidRPr="00452606">
        <w:rPr>
          <w:b/>
          <w:i/>
          <w:lang w:eastAsia="zh-CN"/>
        </w:rPr>
        <w:t xml:space="preserve">Proposal </w:t>
      </w:r>
      <w:r w:rsidR="00445DD6" w:rsidRPr="00452606">
        <w:rPr>
          <w:b/>
          <w:i/>
          <w:lang w:eastAsia="zh-CN"/>
        </w:rPr>
        <w:t>3</w:t>
      </w:r>
      <w:r w:rsidRPr="00452606">
        <w:rPr>
          <w:b/>
          <w:i/>
          <w:lang w:eastAsia="zh-CN"/>
        </w:rPr>
        <w:t xml:space="preserve">: For URLLC, the number of BDs and CCEs for channel estimation that a UE can support is defined as current. </w:t>
      </w:r>
    </w:p>
    <w:p w14:paraId="0C5C1EDF" w14:textId="15EB0BCD" w:rsidR="00D042FB" w:rsidRPr="00452606"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PUCCH</w:t>
      </w:r>
      <w:r w:rsidR="009D55E2" w:rsidRPr="00452606">
        <w:rPr>
          <w:rFonts w:ascii="Times New Roman" w:hAnsi="Times New Roman"/>
          <w:b/>
          <w:sz w:val="24"/>
        </w:rPr>
        <w:t xml:space="preserve"> </w:t>
      </w:r>
    </w:p>
    <w:p w14:paraId="7530774F" w14:textId="5DE5E972" w:rsidR="009D55E2" w:rsidRPr="00452606" w:rsidRDefault="00D9257A" w:rsidP="009D55E2">
      <w:pPr>
        <w:rPr>
          <w:bCs/>
          <w:lang w:val="en-US"/>
        </w:rPr>
      </w:pPr>
      <w:r w:rsidRPr="00452606">
        <w:rPr>
          <w:lang w:eastAsia="zh-CN"/>
        </w:rPr>
        <w:t>DCI can</w:t>
      </w:r>
      <w:r w:rsidR="009D55E2" w:rsidRPr="00452606">
        <w:rPr>
          <w:lang w:eastAsia="zh-CN"/>
        </w:rPr>
        <w:t xml:space="preserve"> indicate the slot index for HARQ-ACK PUCCH resource, </w:t>
      </w:r>
      <w:r w:rsidRPr="00452606">
        <w:rPr>
          <w:lang w:eastAsia="zh-CN"/>
        </w:rPr>
        <w:t xml:space="preserve">and </w:t>
      </w:r>
      <w:r w:rsidR="009D55E2" w:rsidRPr="00452606">
        <w:rPr>
          <w:lang w:eastAsia="zh-CN"/>
        </w:rPr>
        <w:t xml:space="preserve">the </w:t>
      </w:r>
      <w:r w:rsidRPr="00452606">
        <w:rPr>
          <w:lang w:eastAsia="zh-CN"/>
        </w:rPr>
        <w:t xml:space="preserve">PUCCH </w:t>
      </w:r>
      <w:r w:rsidR="009D55E2" w:rsidRPr="00452606">
        <w:rPr>
          <w:lang w:eastAsia="zh-CN"/>
        </w:rPr>
        <w:t>start</w:t>
      </w:r>
      <w:r w:rsidR="00452606">
        <w:rPr>
          <w:lang w:eastAsia="zh-CN"/>
        </w:rPr>
        <w:t>ing</w:t>
      </w:r>
      <w:r w:rsidR="009D55E2" w:rsidRPr="00452606">
        <w:rPr>
          <w:lang w:eastAsia="zh-CN"/>
        </w:rPr>
        <w:t xml:space="preserve"> symbol is depended on </w:t>
      </w:r>
      <w:r w:rsidR="00445DD6" w:rsidRPr="00452606">
        <w:rPr>
          <w:lang w:eastAsia="zh-CN"/>
        </w:rPr>
        <w:t xml:space="preserve">the </w:t>
      </w:r>
      <w:r w:rsidR="009D55E2" w:rsidRPr="00452606">
        <w:rPr>
          <w:lang w:eastAsia="zh-CN"/>
        </w:rPr>
        <w:t xml:space="preserve">PUCCH resource determined by UCI payload and PUCCH resource </w:t>
      </w:r>
      <w:r w:rsidRPr="00452606">
        <w:rPr>
          <w:lang w:eastAsia="zh-CN"/>
        </w:rPr>
        <w:t xml:space="preserve">indicated </w:t>
      </w:r>
      <w:r w:rsidR="009D55E2" w:rsidRPr="00452606">
        <w:rPr>
          <w:lang w:eastAsia="zh-CN"/>
        </w:rPr>
        <w:t>in DCI. It implies there is at most one HARQ-ACK PUCCH transmi</w:t>
      </w:r>
      <w:r w:rsidR="00445DD6" w:rsidRPr="00452606">
        <w:rPr>
          <w:lang w:eastAsia="zh-CN"/>
        </w:rPr>
        <w:t>ssion</w:t>
      </w:r>
      <w:r w:rsidR="009D55E2" w:rsidRPr="00452606">
        <w:rPr>
          <w:lang w:eastAsia="zh-CN"/>
        </w:rPr>
        <w:t xml:space="preserve"> in a slot.</w:t>
      </w:r>
      <w:r w:rsidR="009D55E2" w:rsidRPr="00452606">
        <w:rPr>
          <w:bCs/>
          <w:lang w:val="en-US"/>
        </w:rPr>
        <w:t xml:space="preserve"> So considering the strict delay requirement of URLLC traffic, it </w:t>
      </w:r>
      <w:r w:rsidR="00445DD6" w:rsidRPr="00452606">
        <w:rPr>
          <w:bCs/>
          <w:lang w:val="en-US"/>
        </w:rPr>
        <w:t xml:space="preserve">is necessary </w:t>
      </w:r>
      <w:r w:rsidR="009D55E2" w:rsidRPr="00452606">
        <w:rPr>
          <w:bCs/>
          <w:lang w:val="en-US"/>
        </w:rPr>
        <w:t xml:space="preserve">to increase the transmission </w:t>
      </w:r>
      <w:r w:rsidR="00445DD6" w:rsidRPr="00452606">
        <w:rPr>
          <w:bCs/>
          <w:lang w:val="en-US"/>
        </w:rPr>
        <w:t xml:space="preserve">opportunities </w:t>
      </w:r>
      <w:r w:rsidR="009D55E2" w:rsidRPr="00452606">
        <w:rPr>
          <w:bCs/>
          <w:lang w:val="en-US"/>
        </w:rPr>
        <w:t>of HARQ-ACK PUCCH within a slot. Obviously, the current mechanism can</w:t>
      </w:r>
      <w:r w:rsidR="00445DD6" w:rsidRPr="00452606">
        <w:rPr>
          <w:bCs/>
          <w:lang w:val="en-US"/>
        </w:rPr>
        <w:t>not</w:t>
      </w:r>
      <w:r w:rsidR="009D55E2" w:rsidRPr="00452606">
        <w:rPr>
          <w:bCs/>
          <w:lang w:val="en-US"/>
        </w:rPr>
        <w:t xml:space="preserve"> be satisfied.</w:t>
      </w:r>
    </w:p>
    <w:p w14:paraId="5F5E089C" w14:textId="5DC83E90" w:rsidR="009D55E2" w:rsidRPr="00452606" w:rsidRDefault="009D55E2" w:rsidP="009D55E2">
      <w:pPr>
        <w:rPr>
          <w:bCs/>
          <w:lang w:val="en-US"/>
        </w:rPr>
      </w:pPr>
      <w:r w:rsidRPr="00452606">
        <w:rPr>
          <w:bCs/>
          <w:lang w:val="en-US"/>
        </w:rPr>
        <w:t xml:space="preserve">In our opinion, there can be </w:t>
      </w:r>
      <w:r w:rsidR="00445DD6" w:rsidRPr="00452606">
        <w:rPr>
          <w:bCs/>
          <w:lang w:val="en-US"/>
        </w:rPr>
        <w:t xml:space="preserve">several </w:t>
      </w:r>
      <w:r w:rsidRPr="00452606">
        <w:rPr>
          <w:bCs/>
          <w:lang w:val="en-US"/>
        </w:rPr>
        <w:t>alternatives, some</w:t>
      </w:r>
      <w:r w:rsidR="00445DD6" w:rsidRPr="00452606">
        <w:rPr>
          <w:bCs/>
          <w:lang w:val="en-US"/>
        </w:rPr>
        <w:t xml:space="preserve"> of them</w:t>
      </w:r>
      <w:r w:rsidRPr="00452606">
        <w:rPr>
          <w:bCs/>
          <w:lang w:val="en-US"/>
        </w:rPr>
        <w:t xml:space="preserve"> </w:t>
      </w:r>
      <w:r w:rsidR="00445DD6" w:rsidRPr="00452606">
        <w:rPr>
          <w:bCs/>
          <w:lang w:val="en-US"/>
        </w:rPr>
        <w:t xml:space="preserve">have been </w:t>
      </w:r>
      <w:r w:rsidRPr="00452606">
        <w:rPr>
          <w:bCs/>
          <w:lang w:val="en-US"/>
        </w:rPr>
        <w:t>discussed in the previous contributions</w:t>
      </w:r>
      <w:r w:rsidR="00E01B72">
        <w:rPr>
          <w:bCs/>
          <w:lang w:val="en-US"/>
        </w:rPr>
        <w:t xml:space="preserve"> [4]</w:t>
      </w:r>
      <w:r w:rsidR="009E4F01">
        <w:rPr>
          <w:bCs/>
          <w:lang w:val="en-US"/>
        </w:rPr>
        <w:t>, [5]</w:t>
      </w:r>
      <w:r w:rsidRPr="00452606">
        <w:rPr>
          <w:bCs/>
          <w:lang w:val="en-US"/>
        </w:rPr>
        <w:t>.</w:t>
      </w:r>
    </w:p>
    <w:p w14:paraId="357D2CB4" w14:textId="17E25556" w:rsidR="009D55E2" w:rsidRPr="00452606" w:rsidRDefault="009D55E2" w:rsidP="009D55E2">
      <w:pPr>
        <w:rPr>
          <w:lang w:val="en-US" w:eastAsia="zh-CN"/>
        </w:rPr>
      </w:pPr>
      <w:r w:rsidRPr="00452606">
        <w:t>Alt1:</w:t>
      </w:r>
      <w:r w:rsidR="009F2FE4" w:rsidRPr="00452606">
        <w:t xml:space="preserve"> RRC PUCCH resource configuration indicate</w:t>
      </w:r>
      <w:r w:rsidR="00D90894">
        <w:t>s</w:t>
      </w:r>
      <w:r w:rsidR="009F2FE4" w:rsidRPr="00452606">
        <w:t xml:space="preserve"> the relative symbol indices in the unit of symbol</w:t>
      </w:r>
      <w:r w:rsidR="00D90894">
        <w:t>s</w:t>
      </w:r>
      <w:r w:rsidR="009F2FE4" w:rsidRPr="00452606">
        <w:t xml:space="preserve"> between the PDSCH reception/DL SPS release and the HARQ-ACK PUCCH transmission</w:t>
      </w:r>
      <w:r w:rsidR="001F44DA" w:rsidRPr="00452606">
        <w:t xml:space="preserve">, </w:t>
      </w:r>
      <w:r w:rsidR="00D90894">
        <w:t xml:space="preserve">which is </w:t>
      </w:r>
      <w:r w:rsidR="001F44DA" w:rsidRPr="00452606">
        <w:t xml:space="preserve">different </w:t>
      </w:r>
      <w:r w:rsidR="00D90894">
        <w:t>from</w:t>
      </w:r>
      <w:r w:rsidR="001F44DA" w:rsidRPr="00452606">
        <w:t xml:space="preserve"> </w:t>
      </w:r>
      <w:r w:rsidR="00D90894">
        <w:t>RRC configuring</w:t>
      </w:r>
      <w:r w:rsidR="001F44DA" w:rsidRPr="00452606">
        <w:t xml:space="preserve"> the number of slots between the PDSCH and the PUCCH feedback HARQ-ACK information.</w:t>
      </w:r>
      <w:r w:rsidR="00F858CD" w:rsidRPr="00452606">
        <w:t xml:space="preserve"> </w:t>
      </w:r>
      <w:r w:rsidRPr="00452606">
        <w:rPr>
          <w:lang w:val="en-US" w:eastAsia="zh-CN"/>
        </w:rPr>
        <w:t>DCI use</w:t>
      </w:r>
      <w:r w:rsidR="00445DD6" w:rsidRPr="00452606">
        <w:rPr>
          <w:lang w:val="en-US" w:eastAsia="zh-CN"/>
        </w:rPr>
        <w:t>s</w:t>
      </w:r>
      <w:r w:rsidRPr="00452606">
        <w:rPr>
          <w:lang w:val="en-US" w:eastAsia="zh-CN"/>
        </w:rPr>
        <w:t xml:space="preserve"> ARI to indicate the PUCCH recourse in PUCCH resource sets. But there is no K1 indication in DCI.</w:t>
      </w:r>
    </w:p>
    <w:p w14:paraId="1E28BBAD" w14:textId="36D80270" w:rsidR="009D55E2" w:rsidRPr="00452606" w:rsidRDefault="009D55E2" w:rsidP="009D55E2">
      <w:pPr>
        <w:rPr>
          <w:lang w:val="en-US" w:eastAsia="zh-CN"/>
        </w:rPr>
      </w:pPr>
      <w:r w:rsidRPr="00452606">
        <w:rPr>
          <w:lang w:val="en-US" w:eastAsia="zh-CN"/>
        </w:rPr>
        <w:t xml:space="preserve">Alt2: PUCCH recourse configured by RRC </w:t>
      </w:r>
      <w:r w:rsidR="00445DD6" w:rsidRPr="00452606">
        <w:rPr>
          <w:lang w:val="en-US" w:eastAsia="zh-CN"/>
        </w:rPr>
        <w:t>is configured with</w:t>
      </w:r>
      <w:r w:rsidR="00F858CD" w:rsidRPr="00452606">
        <w:rPr>
          <w:lang w:val="en-US" w:eastAsia="zh-CN"/>
        </w:rPr>
        <w:t>out</w:t>
      </w:r>
      <w:r w:rsidRPr="00452606">
        <w:rPr>
          <w:lang w:val="en-US" w:eastAsia="zh-CN"/>
        </w:rPr>
        <w:t xml:space="preserve"> start</w:t>
      </w:r>
      <w:r w:rsidR="00452606">
        <w:rPr>
          <w:lang w:val="en-US" w:eastAsia="zh-CN"/>
        </w:rPr>
        <w:t>ing</w:t>
      </w:r>
      <w:r w:rsidRPr="00452606">
        <w:rPr>
          <w:lang w:val="en-US" w:eastAsia="zh-CN"/>
        </w:rPr>
        <w:t xml:space="preserve"> symbol information. K1 in DCI indicate</w:t>
      </w:r>
      <w:r w:rsidR="00FA76A0" w:rsidRPr="00452606">
        <w:rPr>
          <w:lang w:val="en-US" w:eastAsia="zh-CN"/>
        </w:rPr>
        <w:t>s</w:t>
      </w:r>
      <w:r w:rsidRPr="00452606">
        <w:rPr>
          <w:lang w:val="en-US" w:eastAsia="zh-CN"/>
        </w:rPr>
        <w:t xml:space="preserve"> the symbol offset from </w:t>
      </w:r>
      <w:r w:rsidR="00FA76A0" w:rsidRPr="00452606">
        <w:rPr>
          <w:lang w:val="en-US" w:eastAsia="zh-CN"/>
        </w:rPr>
        <w:t xml:space="preserve">the last symbol of </w:t>
      </w:r>
      <w:r w:rsidRPr="00452606">
        <w:rPr>
          <w:lang w:val="en-US" w:eastAsia="zh-CN"/>
        </w:rPr>
        <w:t>PDSCH to the first</w:t>
      </w:r>
      <w:r w:rsidR="00FA76A0" w:rsidRPr="00452606">
        <w:rPr>
          <w:lang w:val="en-US" w:eastAsia="zh-CN"/>
        </w:rPr>
        <w:t xml:space="preserve"> symbol of</w:t>
      </w:r>
      <w:r w:rsidRPr="00452606">
        <w:rPr>
          <w:lang w:val="en-US" w:eastAsia="zh-CN"/>
        </w:rPr>
        <w:t xml:space="preserve"> PUCCH. And DCI use</w:t>
      </w:r>
      <w:r w:rsidR="00FA76A0" w:rsidRPr="00452606">
        <w:rPr>
          <w:lang w:val="en-US" w:eastAsia="zh-CN"/>
        </w:rPr>
        <w:t>s</w:t>
      </w:r>
      <w:r w:rsidRPr="00452606">
        <w:rPr>
          <w:lang w:val="en-US" w:eastAsia="zh-CN"/>
        </w:rPr>
        <w:t xml:space="preserve"> ARI to indicate the PUCCH recourse in PUCCH resource sets.</w:t>
      </w:r>
    </w:p>
    <w:p w14:paraId="1BB49DDD" w14:textId="5B62E237" w:rsidR="009D55E2" w:rsidRPr="00452606" w:rsidRDefault="009D55E2" w:rsidP="009D55E2">
      <w:pPr>
        <w:rPr>
          <w:lang w:val="en-US" w:eastAsia="zh-CN"/>
        </w:rPr>
      </w:pPr>
      <w:r w:rsidRPr="00452606">
        <w:rPr>
          <w:lang w:val="en-US" w:eastAsia="zh-CN"/>
        </w:rPr>
        <w:t>Alt3: DCI indicates PUCCH resource using ARI, but without K1 in DCI</w:t>
      </w:r>
      <w:r w:rsidR="00F858CD" w:rsidRPr="00452606">
        <w:rPr>
          <w:lang w:val="en-US" w:eastAsia="zh-CN"/>
        </w:rPr>
        <w:t>. Selected PUCCH resource position satisfies UE processing timeline.</w:t>
      </w:r>
    </w:p>
    <w:p w14:paraId="7B18DBBB" w14:textId="50F8C1D8" w:rsidR="009D55E2" w:rsidRPr="00452606" w:rsidRDefault="009D55E2" w:rsidP="009D55E2">
      <w:pPr>
        <w:pStyle w:val="a7"/>
        <w:numPr>
          <w:ilvl w:val="0"/>
          <w:numId w:val="29"/>
        </w:numPr>
        <w:ind w:leftChars="0"/>
        <w:rPr>
          <w:rFonts w:ascii="Times New Roman" w:hAnsi="Times New Roman"/>
          <w:lang w:val="en-US" w:eastAsia="zh-CN"/>
        </w:rPr>
      </w:pPr>
      <w:r w:rsidRPr="00452606">
        <w:rPr>
          <w:rFonts w:ascii="Times New Roman" w:hAnsi="Times New Roman"/>
          <w:lang w:val="en-US" w:eastAsia="zh-CN"/>
        </w:rPr>
        <w:t>RRC confi</w:t>
      </w:r>
      <w:r w:rsidR="002C0378">
        <w:rPr>
          <w:rFonts w:ascii="Times New Roman" w:hAnsi="Times New Roman"/>
          <w:lang w:val="en-US" w:eastAsia="zh-CN"/>
        </w:rPr>
        <w:t>gures</w:t>
      </w:r>
      <w:r w:rsidRPr="00452606">
        <w:rPr>
          <w:rFonts w:ascii="Times New Roman" w:hAnsi="Times New Roman"/>
          <w:lang w:val="en-US" w:eastAsia="zh-CN"/>
        </w:rPr>
        <w:t xml:space="preserve"> PUCCH resource</w:t>
      </w:r>
      <w:r w:rsidR="002C0378">
        <w:rPr>
          <w:rFonts w:ascii="Times New Roman" w:hAnsi="Times New Roman"/>
          <w:lang w:val="en-US" w:eastAsia="zh-CN"/>
        </w:rPr>
        <w:t>s</w:t>
      </w:r>
      <w:r w:rsidRPr="00452606">
        <w:rPr>
          <w:rFonts w:ascii="Times New Roman" w:hAnsi="Times New Roman"/>
          <w:lang w:val="en-US" w:eastAsia="zh-CN"/>
        </w:rPr>
        <w:t xml:space="preserve"> without start</w:t>
      </w:r>
      <w:r w:rsidR="00452606">
        <w:rPr>
          <w:rFonts w:ascii="Times New Roman" w:hAnsi="Times New Roman"/>
          <w:lang w:val="en-US" w:eastAsia="zh-CN"/>
        </w:rPr>
        <w:t>ing</w:t>
      </w:r>
      <w:r w:rsidRPr="00452606">
        <w:rPr>
          <w:rFonts w:ascii="Times New Roman" w:hAnsi="Times New Roman"/>
          <w:lang w:val="en-US" w:eastAsia="zh-CN"/>
        </w:rPr>
        <w:t xml:space="preserve"> symbol information. It can be start at any UL symbol or flexible symbol satisf</w:t>
      </w:r>
      <w:r w:rsidR="00F858CD" w:rsidRPr="00452606">
        <w:rPr>
          <w:rFonts w:ascii="Times New Roman" w:hAnsi="Times New Roman"/>
          <w:lang w:val="en-US" w:eastAsia="zh-CN"/>
        </w:rPr>
        <w:t>y</w:t>
      </w:r>
      <w:r w:rsidR="002C0378">
        <w:rPr>
          <w:rFonts w:ascii="Times New Roman" w:hAnsi="Times New Roman"/>
          <w:lang w:val="en-US" w:eastAsia="zh-CN"/>
        </w:rPr>
        <w:t>ing</w:t>
      </w:r>
      <w:r w:rsidR="00F858CD" w:rsidRPr="00452606">
        <w:rPr>
          <w:rFonts w:ascii="Times New Roman" w:hAnsi="Times New Roman"/>
          <w:lang w:val="en-US" w:eastAsia="zh-CN"/>
        </w:rPr>
        <w:t xml:space="preserve"> UE processing timeline which is later than</w:t>
      </w:r>
      <w:r w:rsidR="002C0378">
        <w:rPr>
          <w:rFonts w:ascii="Times New Roman" w:hAnsi="Times New Roman"/>
          <w:lang w:val="en-US" w:eastAsia="zh-CN"/>
        </w:rPr>
        <w:t xml:space="preserve"> PDSCH ending</w:t>
      </w:r>
      <w:r w:rsidRPr="00452606">
        <w:rPr>
          <w:rFonts w:ascii="Times New Roman" w:hAnsi="Times New Roman"/>
          <w:lang w:val="en-US" w:eastAsia="zh-CN"/>
        </w:rPr>
        <w:t xml:space="preserve"> symbol + Max (N1+d1, the first useable symbol of PUCCH resources in</w:t>
      </w:r>
      <w:r w:rsidR="002C0378">
        <w:rPr>
          <w:rFonts w:ascii="Times New Roman" w:hAnsi="Times New Roman"/>
          <w:lang w:val="en-US" w:eastAsia="zh-CN"/>
        </w:rPr>
        <w:t xml:space="preserve"> the</w:t>
      </w:r>
      <w:r w:rsidRPr="00452606">
        <w:rPr>
          <w:rFonts w:ascii="Times New Roman" w:hAnsi="Times New Roman"/>
          <w:lang w:val="en-US" w:eastAsia="zh-CN"/>
        </w:rPr>
        <w:t xml:space="preserve"> resource set)</w:t>
      </w:r>
    </w:p>
    <w:p w14:paraId="03B29AD6" w14:textId="6AEA3AA0" w:rsidR="009D55E2" w:rsidRPr="00452606" w:rsidRDefault="009D55E2" w:rsidP="009D55E2">
      <w:pPr>
        <w:tabs>
          <w:tab w:val="num" w:pos="2160"/>
        </w:tabs>
        <w:rPr>
          <w:lang w:val="en-US" w:eastAsia="zh-CN"/>
        </w:rPr>
      </w:pPr>
      <w:r w:rsidRPr="00452606">
        <w:rPr>
          <w:lang w:val="en-US" w:eastAsia="zh-CN"/>
        </w:rPr>
        <w:t>Alt4: DCI use</w:t>
      </w:r>
      <w:r w:rsidR="002C0378">
        <w:rPr>
          <w:lang w:val="en-US" w:eastAsia="zh-CN"/>
        </w:rPr>
        <w:t>s</w:t>
      </w:r>
      <w:r w:rsidRPr="00452606">
        <w:rPr>
          <w:lang w:val="en-US" w:eastAsia="zh-CN"/>
        </w:rPr>
        <w:t xml:space="preserve"> ARI to indicate the PUCCH recourse in PUCCH resource sets but without K1 in DCI. K1 can be 0 or 1, depends on the selected PUCCH resource start</w:t>
      </w:r>
      <w:r w:rsidR="00452606">
        <w:rPr>
          <w:lang w:val="en-US" w:eastAsia="zh-CN"/>
        </w:rPr>
        <w:t>ing</w:t>
      </w:r>
      <w:r w:rsidRPr="00452606">
        <w:rPr>
          <w:lang w:val="en-US" w:eastAsia="zh-CN"/>
        </w:rPr>
        <w:t xml:space="preserve"> symbol and the UE processing timeline.</w:t>
      </w:r>
    </w:p>
    <w:p w14:paraId="75EAA7A1" w14:textId="142C5C01" w:rsidR="009D55E2" w:rsidRPr="00452606" w:rsidRDefault="009D55E2" w:rsidP="009D55E2">
      <w:pPr>
        <w:tabs>
          <w:tab w:val="num" w:pos="1440"/>
          <w:tab w:val="num" w:pos="2160"/>
          <w:tab w:val="num" w:pos="2880"/>
        </w:tabs>
        <w:rPr>
          <w:lang w:val="en-US" w:eastAsia="zh-CN"/>
        </w:rPr>
      </w:pPr>
      <w:r w:rsidRPr="00452606">
        <w:rPr>
          <w:lang w:val="en-US" w:eastAsia="zh-CN"/>
        </w:rPr>
        <w:t>Alt4-1: DCI use ARI to indicate the PUCCH recourse in PUCCH resource sets but wi</w:t>
      </w:r>
      <w:r w:rsidR="002C0378">
        <w:rPr>
          <w:lang w:val="en-US" w:eastAsia="zh-CN"/>
        </w:rPr>
        <w:t xml:space="preserve">thout K1 in DCI. RRC configures </w:t>
      </w:r>
      <w:r w:rsidRPr="00452606">
        <w:rPr>
          <w:lang w:val="en-US" w:eastAsia="zh-CN"/>
        </w:rPr>
        <w:t>PUCCH resource</w:t>
      </w:r>
      <w:r w:rsidR="002C0378">
        <w:rPr>
          <w:lang w:val="en-US" w:eastAsia="zh-CN"/>
        </w:rPr>
        <w:t>s with</w:t>
      </w:r>
      <w:r w:rsidRPr="00452606">
        <w:rPr>
          <w:lang w:val="en-US" w:eastAsia="zh-CN"/>
        </w:rPr>
        <w:t xml:space="preserve"> several start</w:t>
      </w:r>
      <w:r w:rsidR="00452606">
        <w:rPr>
          <w:lang w:val="en-US" w:eastAsia="zh-CN"/>
        </w:rPr>
        <w:t>ing</w:t>
      </w:r>
      <w:r w:rsidRPr="00452606">
        <w:rPr>
          <w:lang w:val="en-US" w:eastAsia="zh-CN"/>
        </w:rPr>
        <w:t xml:space="preserve"> symbols, and UE choose</w:t>
      </w:r>
      <w:r w:rsidR="002C0378">
        <w:rPr>
          <w:lang w:val="en-US" w:eastAsia="zh-CN"/>
        </w:rPr>
        <w:t>s</w:t>
      </w:r>
      <w:r w:rsidRPr="00452606">
        <w:rPr>
          <w:lang w:val="en-US" w:eastAsia="zh-CN"/>
        </w:rPr>
        <w:t xml:space="preserve"> the e</w:t>
      </w:r>
      <w:r w:rsidR="002C0378">
        <w:rPr>
          <w:lang w:val="en-US" w:eastAsia="zh-CN"/>
        </w:rPr>
        <w:t>arliest PUCCH resource satisfying</w:t>
      </w:r>
      <w:r w:rsidRPr="00452606">
        <w:rPr>
          <w:lang w:val="en-US" w:eastAsia="zh-CN"/>
        </w:rPr>
        <w:t xml:space="preserve"> the processing timeline. </w:t>
      </w:r>
      <w:r w:rsidR="002C0378">
        <w:rPr>
          <w:lang w:val="en-US" w:eastAsia="zh-CN"/>
        </w:rPr>
        <w:t>Alternatively</w:t>
      </w:r>
      <w:bookmarkStart w:id="8" w:name="OLE_LINK3"/>
      <w:bookmarkStart w:id="9" w:name="OLE_LINK4"/>
      <w:r w:rsidR="002C0378">
        <w:rPr>
          <w:lang w:val="en-US" w:eastAsia="zh-CN"/>
        </w:rPr>
        <w:t>, RRC configures</w:t>
      </w:r>
      <w:r w:rsidRPr="00452606">
        <w:rPr>
          <w:lang w:val="en-US" w:eastAsia="zh-CN"/>
        </w:rPr>
        <w:t xml:space="preserve"> PUCCH resource</w:t>
      </w:r>
      <w:r w:rsidR="002C0378">
        <w:rPr>
          <w:lang w:val="en-US" w:eastAsia="zh-CN"/>
        </w:rPr>
        <w:t>s with</w:t>
      </w:r>
      <w:r w:rsidRPr="00452606">
        <w:rPr>
          <w:lang w:val="en-US" w:eastAsia="zh-CN"/>
        </w:rPr>
        <w:t xml:space="preserve"> one start</w:t>
      </w:r>
      <w:r w:rsidR="00452606">
        <w:rPr>
          <w:lang w:val="en-US" w:eastAsia="zh-CN"/>
        </w:rPr>
        <w:t>ing</w:t>
      </w:r>
      <w:r w:rsidRPr="00452606">
        <w:rPr>
          <w:lang w:val="en-US" w:eastAsia="zh-CN"/>
        </w:rPr>
        <w:t xml:space="preserve"> symbol, but UE can </w:t>
      </w:r>
      <w:r w:rsidR="002C0378">
        <w:rPr>
          <w:lang w:val="en-US" w:eastAsia="zh-CN"/>
        </w:rPr>
        <w:t>use</w:t>
      </w:r>
      <w:r w:rsidRPr="00452606">
        <w:rPr>
          <w:lang w:val="en-US" w:eastAsia="zh-CN"/>
        </w:rPr>
        <w:t xml:space="preserve"> several start</w:t>
      </w:r>
      <w:r w:rsidR="00452606">
        <w:rPr>
          <w:lang w:val="en-US" w:eastAsia="zh-CN"/>
        </w:rPr>
        <w:t>ing</w:t>
      </w:r>
      <w:r w:rsidRPr="00452606">
        <w:rPr>
          <w:lang w:val="en-US" w:eastAsia="zh-CN"/>
        </w:rPr>
        <w:t xml:space="preserve"> symbols with a </w:t>
      </w:r>
      <w:r w:rsidR="002C0378">
        <w:rPr>
          <w:lang w:val="en-US" w:eastAsia="zh-CN"/>
        </w:rPr>
        <w:t>predefined rule</w:t>
      </w:r>
      <w:r w:rsidRPr="00452606">
        <w:rPr>
          <w:lang w:val="en-US" w:eastAsia="zh-CN"/>
        </w:rPr>
        <w:t xml:space="preserve"> and then choose</w:t>
      </w:r>
      <w:r w:rsidR="002C0378">
        <w:rPr>
          <w:lang w:val="en-US" w:eastAsia="zh-CN"/>
        </w:rPr>
        <w:t>s</w:t>
      </w:r>
      <w:r w:rsidRPr="00452606">
        <w:rPr>
          <w:lang w:val="en-US" w:eastAsia="zh-CN"/>
        </w:rPr>
        <w:t xml:space="preserve"> the e</w:t>
      </w:r>
      <w:r w:rsidR="002C0378">
        <w:rPr>
          <w:lang w:val="en-US" w:eastAsia="zh-CN"/>
        </w:rPr>
        <w:t>arliest PUCCH resource satisfying</w:t>
      </w:r>
      <w:r w:rsidRPr="00452606">
        <w:rPr>
          <w:lang w:val="en-US" w:eastAsia="zh-CN"/>
        </w:rPr>
        <w:t xml:space="preserve"> the processing timeline.</w:t>
      </w:r>
    </w:p>
    <w:bookmarkEnd w:id="8"/>
    <w:bookmarkEnd w:id="9"/>
    <w:p w14:paraId="462DCBEA" w14:textId="1D550FF4" w:rsidR="009D55E2" w:rsidRPr="00452606" w:rsidRDefault="00FA76A0" w:rsidP="00FA76A0">
      <w:pPr>
        <w:rPr>
          <w:b/>
          <w:i/>
          <w:lang w:eastAsia="zh-CN"/>
        </w:rPr>
      </w:pPr>
      <w:r w:rsidRPr="00452606">
        <w:rPr>
          <w:b/>
          <w:i/>
          <w:lang w:eastAsia="zh-CN"/>
        </w:rPr>
        <w:t xml:space="preserve">Observation 2: </w:t>
      </w:r>
      <w:r w:rsidR="009D55E2" w:rsidRPr="00452606">
        <w:rPr>
          <w:b/>
          <w:i/>
          <w:lang w:eastAsia="zh-CN"/>
        </w:rPr>
        <w:t xml:space="preserve">There can be different methods to support multiple HARQ-ACK PUCCH resources in a slot. It </w:t>
      </w:r>
      <w:r w:rsidR="00D90894">
        <w:rPr>
          <w:b/>
          <w:i/>
          <w:lang w:eastAsia="zh-CN"/>
        </w:rPr>
        <w:t>is necessary</w:t>
      </w:r>
      <w:r w:rsidR="00D90894" w:rsidRPr="00452606">
        <w:rPr>
          <w:b/>
          <w:i/>
          <w:lang w:eastAsia="zh-CN"/>
        </w:rPr>
        <w:t xml:space="preserve"> </w:t>
      </w:r>
      <w:r w:rsidR="009D55E2" w:rsidRPr="00452606">
        <w:rPr>
          <w:b/>
          <w:i/>
          <w:lang w:eastAsia="zh-CN"/>
        </w:rPr>
        <w:t>to consider the balance of PUCCH number in a slot and the configuration payload.</w:t>
      </w:r>
    </w:p>
    <w:p w14:paraId="451905E9" w14:textId="12E16646" w:rsidR="00D042FB" w:rsidRPr="00452606" w:rsidRDefault="0005657A" w:rsidP="00D042FB">
      <w:pPr>
        <w:pStyle w:val="2"/>
        <w:numPr>
          <w:ilvl w:val="1"/>
          <w:numId w:val="7"/>
        </w:numPr>
        <w:spacing w:line="360" w:lineRule="auto"/>
        <w:ind w:left="539" w:hanging="539"/>
        <w:rPr>
          <w:rFonts w:ascii="Times New Roman" w:hAnsi="Times New Roman"/>
          <w:b/>
          <w:sz w:val="24"/>
        </w:rPr>
      </w:pPr>
      <w:r w:rsidRPr="00452606">
        <w:rPr>
          <w:rFonts w:ascii="Times New Roman" w:hAnsi="Times New Roman"/>
          <w:b/>
          <w:sz w:val="24"/>
        </w:rPr>
        <w:t>UE processing time</w:t>
      </w:r>
    </w:p>
    <w:p w14:paraId="39697EC2" w14:textId="00423010" w:rsidR="00011628" w:rsidRPr="00452606" w:rsidRDefault="00011628" w:rsidP="00011628">
      <w:pPr>
        <w:rPr>
          <w:lang w:eastAsia="zh-CN"/>
        </w:rPr>
      </w:pPr>
      <w:bookmarkStart w:id="10" w:name="OLE_LINK14"/>
      <w:r w:rsidRPr="00452606">
        <w:rPr>
          <w:lang w:eastAsia="zh-CN"/>
        </w:rPr>
        <w:t>The following agreements for UE capability #2 were agreed in RAN1 93 meeting [</w:t>
      </w:r>
      <w:r w:rsidR="00FA76A0" w:rsidRPr="00452606">
        <w:rPr>
          <w:lang w:eastAsia="zh-CN"/>
        </w:rPr>
        <w:t>3</w:t>
      </w:r>
      <w:r w:rsidRPr="00452606">
        <w:rPr>
          <w:lang w:eastAsia="zh-CN"/>
        </w:rPr>
        <w:t>].</w:t>
      </w:r>
    </w:p>
    <w:bookmarkEnd w:id="10"/>
    <w:p w14:paraId="26800A6E" w14:textId="77777777" w:rsidR="003622B1" w:rsidRPr="00452606" w:rsidRDefault="003622B1" w:rsidP="003622B1">
      <w:pPr>
        <w:pStyle w:val="a7"/>
        <w:ind w:leftChars="0" w:left="0" w:firstLine="0"/>
        <w:rPr>
          <w:rFonts w:ascii="Times New Roman" w:hAnsi="Times New Roman"/>
          <w:b/>
          <w:szCs w:val="20"/>
          <w:lang w:val="en-AU"/>
        </w:rPr>
      </w:pPr>
      <w:r w:rsidRPr="00452606">
        <w:rPr>
          <w:rFonts w:ascii="Times New Roman" w:hAnsi="Times New Roman"/>
          <w:szCs w:val="20"/>
          <w:highlight w:val="green"/>
          <w:lang w:val="en-AU"/>
        </w:rPr>
        <w:t>Agreements</w:t>
      </w:r>
      <w:r w:rsidRPr="00452606">
        <w:rPr>
          <w:rFonts w:ascii="Times New Roman" w:hAnsi="Times New Roman"/>
          <w:b/>
          <w:szCs w:val="20"/>
          <w:lang w:val="en-AU"/>
        </w:rPr>
        <w:t>:</w:t>
      </w:r>
    </w:p>
    <w:p w14:paraId="191CDB7B" w14:textId="77777777" w:rsidR="003622B1" w:rsidRPr="00452606" w:rsidRDefault="003622B1" w:rsidP="003622B1">
      <w:r w:rsidRPr="00452606">
        <w:t>The Capability #2 for (Aggressive) UE processing time in Rel-15 is supported under the following conditions</w:t>
      </w:r>
    </w:p>
    <w:p w14:paraId="031CB609" w14:textId="77777777" w:rsidR="003622B1" w:rsidRPr="00452606" w:rsidRDefault="003622B1" w:rsidP="003622B1">
      <w:pPr>
        <w:pStyle w:val="a7"/>
        <w:numPr>
          <w:ilvl w:val="0"/>
          <w:numId w:val="25"/>
        </w:numPr>
        <w:ind w:leftChars="0"/>
        <w:rPr>
          <w:rFonts w:ascii="Times New Roman" w:hAnsi="Times New Roman"/>
          <w:b/>
          <w:szCs w:val="20"/>
          <w:u w:val="single"/>
        </w:rPr>
      </w:pPr>
      <w:r w:rsidRPr="00452606">
        <w:rPr>
          <w:rFonts w:ascii="Times New Roman" w:hAnsi="Times New Roman"/>
          <w:szCs w:val="20"/>
        </w:rPr>
        <w:t>Non-CA</w:t>
      </w:r>
    </w:p>
    <w:p w14:paraId="7F801B28" w14:textId="77777777" w:rsidR="003622B1" w:rsidRPr="00452606" w:rsidRDefault="003622B1" w:rsidP="003622B1">
      <w:pPr>
        <w:pStyle w:val="a7"/>
        <w:numPr>
          <w:ilvl w:val="1"/>
          <w:numId w:val="25"/>
        </w:numPr>
        <w:ind w:leftChars="0"/>
        <w:rPr>
          <w:rFonts w:ascii="Times New Roman" w:hAnsi="Times New Roman"/>
          <w:b/>
          <w:szCs w:val="20"/>
        </w:rPr>
      </w:pPr>
      <w:r w:rsidRPr="00452606">
        <w:rPr>
          <w:rFonts w:ascii="Times New Roman" w:hAnsi="Times New Roman"/>
          <w:szCs w:val="20"/>
        </w:rPr>
        <w:t>Note: this does not preclude EN-DC</w:t>
      </w:r>
    </w:p>
    <w:p w14:paraId="709ECDF5" w14:textId="77777777" w:rsidR="003622B1" w:rsidRPr="00452606" w:rsidRDefault="003622B1" w:rsidP="003622B1">
      <w:pPr>
        <w:pStyle w:val="a7"/>
        <w:numPr>
          <w:ilvl w:val="0"/>
          <w:numId w:val="25"/>
        </w:numPr>
        <w:ind w:leftChars="0"/>
        <w:rPr>
          <w:rFonts w:ascii="Times New Roman" w:hAnsi="Times New Roman"/>
          <w:szCs w:val="20"/>
        </w:rPr>
      </w:pPr>
      <w:r w:rsidRPr="00452606">
        <w:rPr>
          <w:rFonts w:ascii="Times New Roman" w:hAnsi="Times New Roman"/>
          <w:szCs w:val="20"/>
        </w:rPr>
        <w:t>FFS CA case with Capability #2 supported on only one or more of the carriers, and potential handling of some special cases</w:t>
      </w:r>
    </w:p>
    <w:p w14:paraId="17502DA9" w14:textId="77777777" w:rsidR="003622B1" w:rsidRPr="00452606" w:rsidRDefault="003622B1" w:rsidP="003622B1">
      <w:pPr>
        <w:pStyle w:val="a7"/>
        <w:numPr>
          <w:ilvl w:val="0"/>
          <w:numId w:val="25"/>
        </w:numPr>
        <w:ind w:leftChars="0"/>
        <w:rPr>
          <w:rFonts w:ascii="Times New Roman" w:hAnsi="Times New Roman"/>
          <w:b/>
          <w:szCs w:val="20"/>
          <w:u w:val="single"/>
        </w:rPr>
      </w:pPr>
      <w:r w:rsidRPr="00452606">
        <w:rPr>
          <w:rFonts w:ascii="Times New Roman" w:hAnsi="Times New Roman"/>
          <w:szCs w:val="20"/>
          <w:lang w:eastAsia="ko-KR"/>
        </w:rPr>
        <w:t>Single numerology for PDCCH, PDSCH, and PUSCH for the serving cell</w:t>
      </w:r>
    </w:p>
    <w:p w14:paraId="79F47765" w14:textId="77777777" w:rsidR="003622B1" w:rsidRPr="00452606" w:rsidRDefault="003622B1" w:rsidP="003622B1">
      <w:pPr>
        <w:pStyle w:val="a7"/>
        <w:numPr>
          <w:ilvl w:val="0"/>
          <w:numId w:val="25"/>
        </w:numPr>
        <w:ind w:leftChars="0"/>
        <w:rPr>
          <w:rFonts w:ascii="Times New Roman" w:hAnsi="Times New Roman"/>
          <w:szCs w:val="20"/>
        </w:rPr>
      </w:pPr>
      <w:r w:rsidRPr="00452606">
        <w:rPr>
          <w:rFonts w:ascii="Times New Roman" w:hAnsi="Times New Roman"/>
          <w:szCs w:val="20"/>
        </w:rPr>
        <w:lastRenderedPageBreak/>
        <w:t>PDSCH/PUSCH allocation with mapping Type A and Type B</w:t>
      </w:r>
    </w:p>
    <w:p w14:paraId="32955714" w14:textId="77777777" w:rsidR="003622B1" w:rsidRPr="00452606" w:rsidRDefault="003622B1" w:rsidP="003622B1">
      <w:pPr>
        <w:pStyle w:val="a7"/>
        <w:numPr>
          <w:ilvl w:val="1"/>
          <w:numId w:val="25"/>
        </w:numPr>
        <w:ind w:leftChars="0"/>
        <w:rPr>
          <w:rFonts w:ascii="Times New Roman" w:hAnsi="Times New Roman"/>
          <w:szCs w:val="20"/>
        </w:rPr>
      </w:pPr>
      <w:r w:rsidRPr="00452606">
        <w:rPr>
          <w:rFonts w:ascii="Times New Roman" w:hAnsi="Times New Roman"/>
          <w:szCs w:val="20"/>
          <w:lang w:eastAsia="ja-JP"/>
        </w:rPr>
        <w:t>For PDSCH mapping type A with last PDSCH symbol ending in symbol ‘</w:t>
      </w:r>
      <w:proofErr w:type="spellStart"/>
      <w:r w:rsidRPr="00452606">
        <w:rPr>
          <w:rFonts w:ascii="Times New Roman" w:hAnsi="Times New Roman"/>
          <w:szCs w:val="20"/>
          <w:lang w:eastAsia="ja-JP"/>
        </w:rPr>
        <w:t>i</w:t>
      </w:r>
      <w:proofErr w:type="spellEnd"/>
      <w:r w:rsidRPr="00452606">
        <w:rPr>
          <w:rFonts w:ascii="Times New Roman" w:hAnsi="Times New Roman"/>
          <w:szCs w:val="20"/>
          <w:lang w:eastAsia="ja-JP"/>
        </w:rPr>
        <w:t xml:space="preserve">' of a slot, where </w:t>
      </w:r>
      <w:proofErr w:type="spellStart"/>
      <w:r w:rsidRPr="00452606">
        <w:rPr>
          <w:rFonts w:ascii="Times New Roman" w:hAnsi="Times New Roman"/>
          <w:szCs w:val="20"/>
          <w:lang w:eastAsia="ja-JP"/>
        </w:rPr>
        <w:t>i</w:t>
      </w:r>
      <w:proofErr w:type="spellEnd"/>
      <w:r w:rsidRPr="00452606">
        <w:rPr>
          <w:rFonts w:ascii="Times New Roman" w:hAnsi="Times New Roman"/>
          <w:szCs w:val="20"/>
          <w:lang w:eastAsia="ja-JP"/>
        </w:rPr>
        <w:t xml:space="preserve"> &lt; 7 </w:t>
      </w:r>
    </w:p>
    <w:p w14:paraId="263A57A2" w14:textId="77777777" w:rsidR="003622B1" w:rsidRPr="00452606" w:rsidRDefault="003622B1" w:rsidP="003622B1">
      <w:pPr>
        <w:pStyle w:val="a7"/>
        <w:numPr>
          <w:ilvl w:val="2"/>
          <w:numId w:val="25"/>
        </w:numPr>
        <w:spacing w:after="160" w:line="259" w:lineRule="auto"/>
        <w:ind w:leftChars="0"/>
        <w:contextualSpacing/>
        <w:rPr>
          <w:rFonts w:ascii="Times New Roman" w:hAnsi="Times New Roman"/>
          <w:szCs w:val="20"/>
          <w:lang w:eastAsia="ja-JP"/>
        </w:rPr>
      </w:pPr>
      <w:r w:rsidRPr="00452606">
        <w:rPr>
          <w:rFonts w:ascii="Times New Roman" w:hAnsi="Times New Roman"/>
          <w:szCs w:val="20"/>
          <w:lang w:eastAsia="ja-JP"/>
        </w:rPr>
        <w:t xml:space="preserve">N1 processing time is increased by (7-i) relative to the case where </w:t>
      </w:r>
      <w:proofErr w:type="spellStart"/>
      <w:r w:rsidRPr="00452606">
        <w:rPr>
          <w:rFonts w:ascii="Times New Roman" w:hAnsi="Times New Roman"/>
          <w:szCs w:val="20"/>
          <w:lang w:eastAsia="ja-JP"/>
        </w:rPr>
        <w:t>i</w:t>
      </w:r>
      <w:proofErr w:type="spellEnd"/>
      <w:r w:rsidRPr="00452606">
        <w:rPr>
          <w:rFonts w:ascii="Times New Roman" w:hAnsi="Times New Roman"/>
          <w:szCs w:val="20"/>
          <w:lang w:eastAsia="ja-JP"/>
        </w:rPr>
        <w:t>=7.</w:t>
      </w:r>
    </w:p>
    <w:p w14:paraId="2740B2A0" w14:textId="77777777" w:rsidR="003622B1" w:rsidRPr="00452606" w:rsidRDefault="003622B1" w:rsidP="003622B1">
      <w:pPr>
        <w:pStyle w:val="a7"/>
        <w:numPr>
          <w:ilvl w:val="1"/>
          <w:numId w:val="25"/>
        </w:numPr>
        <w:spacing w:after="160" w:line="259" w:lineRule="auto"/>
        <w:ind w:leftChars="0"/>
        <w:contextualSpacing/>
        <w:rPr>
          <w:rFonts w:ascii="Times New Roman" w:hAnsi="Times New Roman"/>
          <w:szCs w:val="20"/>
          <w:lang w:eastAsia="ja-JP"/>
        </w:rPr>
      </w:pPr>
      <w:r w:rsidRPr="00452606">
        <w:rPr>
          <w:rFonts w:ascii="Times New Roman" w:hAnsi="Times New Roman"/>
          <w:szCs w:val="20"/>
          <w:lang w:eastAsia="ja-JP"/>
        </w:rPr>
        <w:t>(</w:t>
      </w:r>
      <w:r w:rsidRPr="00452606">
        <w:rPr>
          <w:rFonts w:ascii="Times New Roman" w:hAnsi="Times New Roman"/>
          <w:szCs w:val="20"/>
          <w:highlight w:val="darkYellow"/>
          <w:lang w:eastAsia="ja-JP"/>
        </w:rPr>
        <w:t>Working assumption</w:t>
      </w:r>
      <w:r w:rsidRPr="00452606">
        <w:rPr>
          <w:rFonts w:ascii="Times New Roman" w:hAnsi="Times New Roman"/>
          <w:szCs w:val="20"/>
          <w:lang w:eastAsia="ja-JP"/>
        </w:rPr>
        <w:t>) For PDSCH mapping type B with 4 or 2 symbols</w:t>
      </w:r>
    </w:p>
    <w:p w14:paraId="7811769E" w14:textId="77777777" w:rsidR="003622B1" w:rsidRPr="00452606" w:rsidRDefault="003622B1" w:rsidP="003622B1">
      <w:pPr>
        <w:pStyle w:val="a7"/>
        <w:numPr>
          <w:ilvl w:val="2"/>
          <w:numId w:val="25"/>
        </w:numPr>
        <w:spacing w:after="160" w:line="259" w:lineRule="auto"/>
        <w:ind w:leftChars="0"/>
        <w:contextualSpacing/>
        <w:rPr>
          <w:rFonts w:ascii="Times New Roman" w:hAnsi="Times New Roman"/>
          <w:szCs w:val="20"/>
          <w:lang w:eastAsia="ja-JP"/>
        </w:rPr>
      </w:pPr>
      <w:r w:rsidRPr="00452606">
        <w:rPr>
          <w:rFonts w:ascii="Times New Roman" w:hAnsi="Times New Roman"/>
          <w:szCs w:val="20"/>
          <w:lang w:eastAsia="ja-JP"/>
        </w:rPr>
        <w:t>N1 processing time is increased by ‘d’ symbols relative to the case of PDSCH with 7 symbols, where ‘d’ is the amount of time-domain overlap in symbols between the scheduling PDCCH and the scheduled PDSCH</w:t>
      </w:r>
    </w:p>
    <w:p w14:paraId="51008B13" w14:textId="77777777" w:rsidR="003622B1" w:rsidRPr="00452606" w:rsidRDefault="003622B1" w:rsidP="003622B1">
      <w:pPr>
        <w:pStyle w:val="a7"/>
        <w:numPr>
          <w:ilvl w:val="3"/>
          <w:numId w:val="25"/>
        </w:numPr>
        <w:spacing w:after="160" w:line="259" w:lineRule="auto"/>
        <w:ind w:leftChars="0"/>
        <w:contextualSpacing/>
        <w:rPr>
          <w:rFonts w:ascii="Times New Roman" w:hAnsi="Times New Roman"/>
          <w:szCs w:val="20"/>
          <w:lang w:eastAsia="ja-JP"/>
        </w:rPr>
      </w:pPr>
      <w:r w:rsidRPr="00452606">
        <w:rPr>
          <w:rFonts w:ascii="Times New Roman" w:hAnsi="Times New Roman"/>
          <w:szCs w:val="20"/>
          <w:lang w:eastAsia="ja-JP"/>
        </w:rPr>
        <w:t>FFS: handling of 3-symbol CORESET where first 2 symbols of CORESET are overlapped with a 2-symbol PDSCH</w:t>
      </w:r>
    </w:p>
    <w:p w14:paraId="1CE44586" w14:textId="77777777" w:rsidR="003622B1" w:rsidRPr="00452606" w:rsidRDefault="003622B1" w:rsidP="003622B1">
      <w:pPr>
        <w:pStyle w:val="a7"/>
        <w:numPr>
          <w:ilvl w:val="0"/>
          <w:numId w:val="25"/>
        </w:numPr>
        <w:ind w:leftChars="0"/>
        <w:rPr>
          <w:rFonts w:ascii="Times New Roman" w:hAnsi="Times New Roman"/>
          <w:b/>
          <w:szCs w:val="20"/>
          <w:u w:val="single"/>
        </w:rPr>
      </w:pPr>
      <w:r w:rsidRPr="00452606">
        <w:rPr>
          <w:rFonts w:ascii="Times New Roman" w:hAnsi="Times New Roman"/>
          <w:szCs w:val="20"/>
          <w:lang w:eastAsia="ko-KR"/>
        </w:rPr>
        <w:t>No UCI multiplexing</w:t>
      </w:r>
    </w:p>
    <w:p w14:paraId="7C4BF58D" w14:textId="77777777" w:rsidR="003622B1" w:rsidRPr="00452606" w:rsidRDefault="003622B1" w:rsidP="003622B1">
      <w:pPr>
        <w:pStyle w:val="a7"/>
        <w:numPr>
          <w:ilvl w:val="1"/>
          <w:numId w:val="25"/>
        </w:numPr>
        <w:ind w:leftChars="0"/>
        <w:rPr>
          <w:rFonts w:ascii="Times New Roman" w:hAnsi="Times New Roman"/>
          <w:b/>
          <w:szCs w:val="20"/>
          <w:u w:val="single"/>
        </w:rPr>
      </w:pPr>
      <w:r w:rsidRPr="00452606">
        <w:rPr>
          <w:rFonts w:ascii="Times New Roman" w:hAnsi="Times New Roman"/>
          <w:szCs w:val="20"/>
        </w:rPr>
        <w:t>FFS: whether similar multiplexing rule as with Capability #1 may be included</w:t>
      </w:r>
    </w:p>
    <w:p w14:paraId="09181431" w14:textId="77777777" w:rsidR="003622B1" w:rsidRPr="00452606" w:rsidRDefault="003622B1" w:rsidP="003622B1">
      <w:pPr>
        <w:pStyle w:val="a7"/>
        <w:numPr>
          <w:ilvl w:val="0"/>
          <w:numId w:val="25"/>
        </w:numPr>
        <w:ind w:leftChars="0"/>
        <w:rPr>
          <w:rFonts w:ascii="Times New Roman" w:hAnsi="Times New Roman"/>
          <w:szCs w:val="20"/>
        </w:rPr>
      </w:pPr>
      <w:r w:rsidRPr="00452606">
        <w:rPr>
          <w:rFonts w:ascii="Times New Roman" w:hAnsi="Times New Roman"/>
          <w:szCs w:val="20"/>
        </w:rPr>
        <w:t>For C-RNTI</w:t>
      </w:r>
    </w:p>
    <w:p w14:paraId="7BCB59EA" w14:textId="77777777" w:rsidR="003622B1" w:rsidRPr="00452606" w:rsidRDefault="003622B1" w:rsidP="003622B1">
      <w:pPr>
        <w:pStyle w:val="a7"/>
        <w:numPr>
          <w:ilvl w:val="1"/>
          <w:numId w:val="25"/>
        </w:numPr>
        <w:ind w:leftChars="0"/>
        <w:rPr>
          <w:rFonts w:ascii="Times New Roman" w:hAnsi="Times New Roman"/>
          <w:szCs w:val="20"/>
        </w:rPr>
      </w:pPr>
      <w:r w:rsidRPr="00452606">
        <w:rPr>
          <w:rFonts w:ascii="Times New Roman" w:hAnsi="Times New Roman"/>
          <w:szCs w:val="20"/>
        </w:rPr>
        <w:t>FFS: simultaneous reception with broadcast PDSCH</w:t>
      </w:r>
    </w:p>
    <w:p w14:paraId="4345561A" w14:textId="77777777" w:rsidR="003622B1" w:rsidRPr="00452606" w:rsidRDefault="003622B1" w:rsidP="003622B1">
      <w:pPr>
        <w:pStyle w:val="a7"/>
        <w:numPr>
          <w:ilvl w:val="0"/>
          <w:numId w:val="25"/>
        </w:numPr>
        <w:ind w:leftChars="0"/>
        <w:rPr>
          <w:rFonts w:ascii="Times New Roman" w:hAnsi="Times New Roman"/>
          <w:szCs w:val="20"/>
          <w:lang w:eastAsia="ko-KR"/>
        </w:rPr>
      </w:pPr>
      <w:r w:rsidRPr="00452606">
        <w:rPr>
          <w:rFonts w:ascii="Times New Roman" w:hAnsi="Times New Roman"/>
          <w:szCs w:val="20"/>
        </w:rPr>
        <w:t>Note: The UE signals whether Capability #2 is supported for each SCS, and separately for uplink and downlink</w:t>
      </w:r>
    </w:p>
    <w:p w14:paraId="1CD4B066" w14:textId="77777777" w:rsidR="003622B1" w:rsidRPr="00452606" w:rsidRDefault="003622B1" w:rsidP="00011628">
      <w:pPr>
        <w:rPr>
          <w:lang w:eastAsia="zh-CN"/>
        </w:rPr>
      </w:pPr>
    </w:p>
    <w:p w14:paraId="0817E1B0" w14:textId="77777777" w:rsidR="00011628" w:rsidRPr="00452606" w:rsidRDefault="00011628" w:rsidP="00011628">
      <w:pPr>
        <w:pStyle w:val="a7"/>
        <w:ind w:leftChars="0" w:left="0" w:firstLine="0"/>
        <w:rPr>
          <w:rFonts w:ascii="Times New Roman" w:hAnsi="Times New Roman"/>
          <w:highlight w:val="green"/>
        </w:rPr>
      </w:pPr>
      <w:r w:rsidRPr="00452606">
        <w:rPr>
          <w:rFonts w:ascii="Times New Roman" w:hAnsi="Times New Roman"/>
          <w:highlight w:val="green"/>
        </w:rPr>
        <w:t>Agreements:</w:t>
      </w:r>
    </w:p>
    <w:p w14:paraId="1739C2B4" w14:textId="77777777" w:rsidR="00011628" w:rsidRPr="00452606" w:rsidRDefault="00011628" w:rsidP="00011628">
      <w:r w:rsidRPr="00452606">
        <w:t>The Capability #2 UE processing times are given below, where the PDSCH allocation length is assumed to be at least 7 symbols.</w:t>
      </w:r>
    </w:p>
    <w:p w14:paraId="1DEF3BD9" w14:textId="77777777" w:rsidR="00011628" w:rsidRPr="00452606" w:rsidRDefault="00011628" w:rsidP="00011628">
      <w:pPr>
        <w:pStyle w:val="a7"/>
        <w:numPr>
          <w:ilvl w:val="0"/>
          <w:numId w:val="24"/>
        </w:numPr>
        <w:ind w:leftChars="0"/>
        <w:rPr>
          <w:rFonts w:ascii="Times New Roman" w:hAnsi="Times New Roman"/>
          <w:szCs w:val="20"/>
        </w:rPr>
      </w:pPr>
      <w:bookmarkStart w:id="11" w:name="_Hlk514404180"/>
      <w:r w:rsidRPr="00452606">
        <w:rPr>
          <w:rFonts w:ascii="Times New Roman" w:hAnsi="Times New Roman"/>
          <w:szCs w:val="20"/>
        </w:rPr>
        <w:t>N1</w:t>
      </w:r>
    </w:p>
    <w:p w14:paraId="7DD7C01B" w14:textId="77777777" w:rsidR="00011628" w:rsidRPr="00452606" w:rsidRDefault="00011628" w:rsidP="00011628">
      <w:pPr>
        <w:pStyle w:val="a7"/>
        <w:numPr>
          <w:ilvl w:val="1"/>
          <w:numId w:val="24"/>
        </w:numPr>
        <w:ind w:leftChars="0"/>
        <w:rPr>
          <w:rFonts w:ascii="Times New Roman" w:hAnsi="Times New Roman"/>
          <w:szCs w:val="20"/>
        </w:rPr>
      </w:pPr>
      <w:r w:rsidRPr="00452606">
        <w:rPr>
          <w:rFonts w:ascii="Times New Roman" w:hAnsi="Times New Roman"/>
          <w:szCs w:val="20"/>
        </w:rPr>
        <w:t>15kHz: N1 = 3</w:t>
      </w:r>
    </w:p>
    <w:p w14:paraId="58F1C890" w14:textId="77777777" w:rsidR="00011628" w:rsidRPr="00452606" w:rsidRDefault="00011628" w:rsidP="00011628">
      <w:pPr>
        <w:pStyle w:val="a7"/>
        <w:numPr>
          <w:ilvl w:val="1"/>
          <w:numId w:val="24"/>
        </w:numPr>
        <w:ind w:leftChars="0"/>
        <w:rPr>
          <w:rFonts w:ascii="Times New Roman" w:hAnsi="Times New Roman"/>
          <w:szCs w:val="20"/>
        </w:rPr>
      </w:pPr>
      <w:r w:rsidRPr="00452606">
        <w:rPr>
          <w:rFonts w:ascii="Times New Roman" w:hAnsi="Times New Roman"/>
          <w:szCs w:val="20"/>
        </w:rPr>
        <w:t>30kHz: N1 = 4.5</w:t>
      </w:r>
    </w:p>
    <w:p w14:paraId="4EA826C9" w14:textId="77777777" w:rsidR="00011628" w:rsidRPr="00452606" w:rsidRDefault="00011628" w:rsidP="00011628">
      <w:pPr>
        <w:pStyle w:val="a7"/>
        <w:numPr>
          <w:ilvl w:val="2"/>
          <w:numId w:val="24"/>
        </w:numPr>
        <w:ind w:leftChars="0"/>
        <w:rPr>
          <w:rFonts w:ascii="Times New Roman" w:hAnsi="Times New Roman"/>
          <w:szCs w:val="20"/>
        </w:rPr>
      </w:pPr>
      <w:r w:rsidRPr="00452606">
        <w:rPr>
          <w:rFonts w:ascii="Times New Roman" w:hAnsi="Times New Roman"/>
          <w:szCs w:val="20"/>
        </w:rPr>
        <w:t xml:space="preserve">Note: as part of UE capability, </w:t>
      </w:r>
    </w:p>
    <w:p w14:paraId="23E4CB22" w14:textId="77777777" w:rsidR="00011628" w:rsidRPr="00452606" w:rsidRDefault="00011628" w:rsidP="00011628">
      <w:pPr>
        <w:pStyle w:val="a7"/>
        <w:numPr>
          <w:ilvl w:val="3"/>
          <w:numId w:val="24"/>
        </w:numPr>
        <w:ind w:leftChars="0"/>
        <w:rPr>
          <w:rFonts w:ascii="Times New Roman" w:hAnsi="Times New Roman"/>
          <w:szCs w:val="20"/>
        </w:rPr>
      </w:pPr>
      <w:r w:rsidRPr="00452606">
        <w:rPr>
          <w:rFonts w:ascii="Times New Roman" w:hAnsi="Times New Roman"/>
          <w:szCs w:val="20"/>
        </w:rPr>
        <w:t>UE may report support with maximum scheduled RB allocation of 136 RBs</w:t>
      </w:r>
    </w:p>
    <w:p w14:paraId="1B51903A" w14:textId="77777777" w:rsidR="00011628" w:rsidRPr="00452606" w:rsidRDefault="00011628" w:rsidP="00011628">
      <w:pPr>
        <w:pStyle w:val="a7"/>
        <w:numPr>
          <w:ilvl w:val="4"/>
          <w:numId w:val="24"/>
        </w:numPr>
        <w:ind w:leftChars="0"/>
        <w:rPr>
          <w:rFonts w:ascii="Times New Roman" w:hAnsi="Times New Roman"/>
          <w:szCs w:val="20"/>
        </w:rPr>
      </w:pPr>
      <w:r w:rsidRPr="00452606">
        <w:rPr>
          <w:rFonts w:ascii="Times New Roman" w:hAnsi="Times New Roman"/>
          <w:szCs w:val="20"/>
        </w:rPr>
        <w:t xml:space="preserve">If RB allocation by scheduling exceeds the maximum </w:t>
      </w:r>
      <w:proofErr w:type="spellStart"/>
      <w:r w:rsidRPr="00452606">
        <w:rPr>
          <w:rFonts w:ascii="Times New Roman" w:hAnsi="Times New Roman"/>
          <w:szCs w:val="20"/>
        </w:rPr>
        <w:t>signaled</w:t>
      </w:r>
      <w:proofErr w:type="spellEnd"/>
      <w:r w:rsidRPr="00452606">
        <w:rPr>
          <w:rFonts w:ascii="Times New Roman" w:hAnsi="Times New Roman"/>
          <w:szCs w:val="20"/>
        </w:rPr>
        <w:t>, UE defaults to Capability #1 processing time</w:t>
      </w:r>
    </w:p>
    <w:p w14:paraId="2316AF61" w14:textId="77777777" w:rsidR="00011628" w:rsidRPr="00452606" w:rsidRDefault="00011628" w:rsidP="00011628">
      <w:pPr>
        <w:pStyle w:val="a7"/>
        <w:numPr>
          <w:ilvl w:val="3"/>
          <w:numId w:val="24"/>
        </w:numPr>
        <w:ind w:leftChars="0"/>
        <w:rPr>
          <w:rFonts w:ascii="Times New Roman" w:hAnsi="Times New Roman"/>
          <w:szCs w:val="20"/>
        </w:rPr>
      </w:pPr>
      <w:r w:rsidRPr="00452606">
        <w:rPr>
          <w:rFonts w:ascii="Times New Roman" w:hAnsi="Times New Roman"/>
          <w:szCs w:val="20"/>
        </w:rPr>
        <w:t>OR UE may report support with no restriction on maximum scheduled RB allocation</w:t>
      </w:r>
    </w:p>
    <w:p w14:paraId="3852D975" w14:textId="77777777" w:rsidR="00011628" w:rsidRPr="00452606" w:rsidRDefault="00011628" w:rsidP="00011628">
      <w:pPr>
        <w:pStyle w:val="a7"/>
        <w:numPr>
          <w:ilvl w:val="1"/>
          <w:numId w:val="24"/>
        </w:numPr>
        <w:ind w:leftChars="0"/>
        <w:rPr>
          <w:rFonts w:ascii="Times New Roman" w:hAnsi="Times New Roman"/>
          <w:szCs w:val="20"/>
        </w:rPr>
      </w:pPr>
      <w:r w:rsidRPr="00452606">
        <w:rPr>
          <w:rFonts w:ascii="Times New Roman" w:hAnsi="Times New Roman"/>
          <w:szCs w:val="20"/>
        </w:rPr>
        <w:t>60kHz for FR1: 9</w:t>
      </w:r>
    </w:p>
    <w:p w14:paraId="5D6D2057" w14:textId="77777777" w:rsidR="00011628" w:rsidRPr="00452606" w:rsidRDefault="00011628" w:rsidP="00011628">
      <w:pPr>
        <w:pStyle w:val="a7"/>
        <w:numPr>
          <w:ilvl w:val="0"/>
          <w:numId w:val="24"/>
        </w:numPr>
        <w:ind w:leftChars="0"/>
        <w:rPr>
          <w:rFonts w:ascii="Times New Roman" w:hAnsi="Times New Roman"/>
          <w:szCs w:val="20"/>
        </w:rPr>
      </w:pPr>
      <w:r w:rsidRPr="00452606">
        <w:rPr>
          <w:rFonts w:ascii="Times New Roman" w:hAnsi="Times New Roman"/>
          <w:szCs w:val="20"/>
        </w:rPr>
        <w:t xml:space="preserve">N2 </w:t>
      </w:r>
      <w:r w:rsidRPr="00452606">
        <w:rPr>
          <w:rFonts w:ascii="Times New Roman" w:hAnsi="Times New Roman"/>
          <w:szCs w:val="20"/>
        </w:rPr>
        <w:tab/>
      </w:r>
    </w:p>
    <w:p w14:paraId="3E7E8458" w14:textId="77777777" w:rsidR="00011628" w:rsidRPr="00452606" w:rsidRDefault="00011628" w:rsidP="00011628">
      <w:pPr>
        <w:pStyle w:val="a7"/>
        <w:numPr>
          <w:ilvl w:val="1"/>
          <w:numId w:val="24"/>
        </w:numPr>
        <w:ind w:leftChars="0"/>
        <w:rPr>
          <w:rFonts w:ascii="Times New Roman" w:hAnsi="Times New Roman"/>
          <w:szCs w:val="20"/>
        </w:rPr>
      </w:pPr>
      <w:r w:rsidRPr="00452606">
        <w:rPr>
          <w:rFonts w:ascii="Times New Roman" w:hAnsi="Times New Roman"/>
          <w:szCs w:val="20"/>
        </w:rPr>
        <w:t>15kHz: N2 = 5 for CP-OFDM &amp; For DFT-S-OFDM</w:t>
      </w:r>
    </w:p>
    <w:p w14:paraId="16A7FC89" w14:textId="77777777" w:rsidR="00011628" w:rsidRPr="00452606" w:rsidRDefault="00011628" w:rsidP="00011628">
      <w:pPr>
        <w:pStyle w:val="a7"/>
        <w:numPr>
          <w:ilvl w:val="1"/>
          <w:numId w:val="24"/>
        </w:numPr>
        <w:ind w:leftChars="0"/>
        <w:rPr>
          <w:rFonts w:ascii="Times New Roman" w:hAnsi="Times New Roman"/>
          <w:szCs w:val="20"/>
        </w:rPr>
      </w:pPr>
      <w:r w:rsidRPr="00452606">
        <w:rPr>
          <w:rFonts w:ascii="Times New Roman" w:hAnsi="Times New Roman"/>
          <w:szCs w:val="20"/>
        </w:rPr>
        <w:t>30kHz: N2 = 5.5</w:t>
      </w:r>
    </w:p>
    <w:p w14:paraId="458FE212" w14:textId="77777777" w:rsidR="00011628" w:rsidRPr="00452606" w:rsidRDefault="00011628" w:rsidP="00011628">
      <w:pPr>
        <w:pStyle w:val="a7"/>
        <w:numPr>
          <w:ilvl w:val="1"/>
          <w:numId w:val="24"/>
        </w:numPr>
        <w:ind w:leftChars="0"/>
        <w:rPr>
          <w:rFonts w:ascii="Times New Roman" w:hAnsi="Times New Roman"/>
          <w:szCs w:val="20"/>
        </w:rPr>
      </w:pPr>
      <w:r w:rsidRPr="00452606">
        <w:rPr>
          <w:rFonts w:ascii="Times New Roman" w:hAnsi="Times New Roman"/>
          <w:szCs w:val="20"/>
        </w:rPr>
        <w:t>60kHz for FR1: 11</w:t>
      </w:r>
    </w:p>
    <w:p w14:paraId="3BE09F43" w14:textId="77777777" w:rsidR="00011628" w:rsidRPr="00452606" w:rsidRDefault="00011628" w:rsidP="00011628">
      <w:pPr>
        <w:numPr>
          <w:ilvl w:val="1"/>
          <w:numId w:val="24"/>
        </w:numPr>
        <w:overflowPunct/>
        <w:autoSpaceDE/>
        <w:autoSpaceDN/>
        <w:adjustRightInd/>
        <w:spacing w:after="0"/>
        <w:textAlignment w:val="auto"/>
        <w:rPr>
          <w:lang w:eastAsia="x-none"/>
        </w:rPr>
      </w:pPr>
      <w:r w:rsidRPr="00452606">
        <w:rPr>
          <w:lang w:eastAsia="x-none"/>
        </w:rPr>
        <w:t>If 1st symbol of PUSCH is data-only or FDM data with DMRS, then add 1 symbol to N2.</w:t>
      </w:r>
    </w:p>
    <w:bookmarkEnd w:id="11"/>
    <w:p w14:paraId="240C54A4" w14:textId="77777777" w:rsidR="00011628" w:rsidRPr="00452606" w:rsidRDefault="00011628" w:rsidP="00011628">
      <w:pPr>
        <w:rPr>
          <w:lang w:eastAsia="zh-CN"/>
        </w:rPr>
      </w:pPr>
    </w:p>
    <w:p w14:paraId="3E184FFA" w14:textId="77777777" w:rsidR="002E594C" w:rsidRPr="00452606" w:rsidRDefault="005C613F" w:rsidP="00011628">
      <w:pPr>
        <w:rPr>
          <w:lang w:eastAsia="zh-CN"/>
        </w:rPr>
      </w:pPr>
      <w:r w:rsidRPr="00452606">
        <w:rPr>
          <w:lang w:eastAsia="zh-CN"/>
        </w:rPr>
        <w:t>I</w:t>
      </w:r>
      <w:r w:rsidR="00011628" w:rsidRPr="00452606">
        <w:rPr>
          <w:lang w:eastAsia="zh-CN"/>
        </w:rPr>
        <w:t xml:space="preserve">n DL scheduling, in case of 15 kHz SCS, </w:t>
      </w:r>
      <w:bookmarkStart w:id="12" w:name="OLE_LINK11"/>
      <w:bookmarkStart w:id="13" w:name="OLE_LINK12"/>
      <w:r w:rsidR="00011628" w:rsidRPr="00452606">
        <w:rPr>
          <w:lang w:eastAsia="zh-CN"/>
        </w:rPr>
        <w:t>assume the URLLC PDCCH is monitored in ever OFDM symbol of a slot and the duration of CORESET is one OFDM symbol</w:t>
      </w:r>
      <w:bookmarkEnd w:id="12"/>
      <w:bookmarkEnd w:id="13"/>
      <w:r w:rsidR="00011628" w:rsidRPr="00452606">
        <w:rPr>
          <w:lang w:eastAsia="zh-CN"/>
        </w:rPr>
        <w:t>, the length of URLLC PDSCH is 2 OFDM symbols.</w:t>
      </w:r>
      <w:r w:rsidR="002E594C" w:rsidRPr="00452606">
        <w:rPr>
          <w:lang w:eastAsia="zh-CN"/>
        </w:rPr>
        <w:t xml:space="preserve"> One way latency including the average waiting time, TTI, UE processing time and other processing time.</w:t>
      </w:r>
    </w:p>
    <w:p w14:paraId="163DD885" w14:textId="77777777" w:rsidR="002E594C" w:rsidRPr="00452606" w:rsidRDefault="005C613F" w:rsidP="002E594C">
      <w:pPr>
        <w:ind w:firstLine="420"/>
        <w:rPr>
          <w:lang w:eastAsia="zh-CN"/>
        </w:rPr>
      </w:pPr>
      <w:r w:rsidRPr="00452606">
        <w:rPr>
          <w:lang w:eastAsia="zh-CN"/>
        </w:rPr>
        <w:t xml:space="preserve">The average waiting time is 0.5 OS since the period of the PDCCH monitoring occasion is 1 OS. </w:t>
      </w:r>
    </w:p>
    <w:p w14:paraId="1884694C" w14:textId="77777777" w:rsidR="002E594C" w:rsidRPr="00452606" w:rsidRDefault="005C613F" w:rsidP="002E594C">
      <w:pPr>
        <w:ind w:firstLine="420"/>
        <w:rPr>
          <w:lang w:eastAsia="zh-CN"/>
        </w:rPr>
      </w:pPr>
      <w:r w:rsidRPr="00452606">
        <w:rPr>
          <w:lang w:eastAsia="zh-CN"/>
        </w:rPr>
        <w:t xml:space="preserve">The TTI is 3 OS (1 OS for PDCCH and 2 OS for PDSCH), </w:t>
      </w:r>
    </w:p>
    <w:p w14:paraId="5DB8F50B" w14:textId="77777777" w:rsidR="002E594C" w:rsidRPr="00452606" w:rsidRDefault="005C613F" w:rsidP="002E594C">
      <w:pPr>
        <w:ind w:firstLine="420"/>
        <w:rPr>
          <w:lang w:eastAsia="zh-CN"/>
        </w:rPr>
      </w:pPr>
      <w:r w:rsidRPr="00452606">
        <w:rPr>
          <w:lang w:eastAsia="zh-CN"/>
        </w:rPr>
        <w:t xml:space="preserve">UE processing </w:t>
      </w:r>
      <w:r w:rsidR="002E594C" w:rsidRPr="00452606">
        <w:rPr>
          <w:lang w:eastAsia="zh-CN"/>
        </w:rPr>
        <w:t xml:space="preserve">time </w:t>
      </w:r>
      <w:r w:rsidRPr="00452606">
        <w:rPr>
          <w:lang w:eastAsia="zh-CN"/>
        </w:rPr>
        <w:t>is 3 OS according the above agreements</w:t>
      </w:r>
    </w:p>
    <w:p w14:paraId="7A7EB8F3" w14:textId="77777777" w:rsidR="002E594C" w:rsidRPr="00452606" w:rsidRDefault="002E594C" w:rsidP="002E594C">
      <w:pPr>
        <w:ind w:firstLine="420"/>
        <w:rPr>
          <w:lang w:eastAsia="zh-CN"/>
        </w:rPr>
      </w:pPr>
      <w:r w:rsidRPr="00452606">
        <w:rPr>
          <w:lang w:eastAsia="zh-CN"/>
        </w:rPr>
        <w:t>O</w:t>
      </w:r>
      <w:r w:rsidR="005C613F" w:rsidRPr="00452606">
        <w:rPr>
          <w:lang w:eastAsia="zh-CN"/>
        </w:rPr>
        <w:t>ther processing time including packet to be sent to/from higher layers is assumed to be 0.5 OS.</w:t>
      </w:r>
    </w:p>
    <w:p w14:paraId="782D803B" w14:textId="52EEF3FB" w:rsidR="00011628" w:rsidRPr="00452606" w:rsidRDefault="005C613F" w:rsidP="002E594C">
      <w:pPr>
        <w:rPr>
          <w:lang w:eastAsia="zh-CN"/>
        </w:rPr>
      </w:pPr>
      <w:r w:rsidRPr="00452606">
        <w:rPr>
          <w:lang w:eastAsia="zh-CN"/>
        </w:rPr>
        <w:t>In total, the whole latency is 7 OS, therefore, the URLLC one way latency requirement is satisfied.</w:t>
      </w:r>
    </w:p>
    <w:p w14:paraId="5F46664E" w14:textId="72AAC646" w:rsidR="005C613F" w:rsidRPr="00452606" w:rsidRDefault="005C613F" w:rsidP="00011628">
      <w:pPr>
        <w:rPr>
          <w:lang w:eastAsia="zh-CN"/>
        </w:rPr>
      </w:pPr>
      <w:r w:rsidRPr="00452606">
        <w:rPr>
          <w:lang w:eastAsia="zh-CN"/>
        </w:rPr>
        <w:t xml:space="preserve">Compared with DL scheduling, UL one way latency can be further reduced with configured grant transmission since the processing time of </w:t>
      </w:r>
      <w:proofErr w:type="spellStart"/>
      <w:r w:rsidRPr="00452606">
        <w:rPr>
          <w:lang w:eastAsia="zh-CN"/>
        </w:rPr>
        <w:t>gNB</w:t>
      </w:r>
      <w:proofErr w:type="spellEnd"/>
      <w:r w:rsidRPr="00452606">
        <w:rPr>
          <w:lang w:eastAsia="zh-CN"/>
        </w:rPr>
        <w:t xml:space="preserve"> is much shorter than UE.</w:t>
      </w:r>
    </w:p>
    <w:p w14:paraId="3EC3FD5B" w14:textId="282A8E29" w:rsidR="00FA76A0" w:rsidRPr="00452606" w:rsidRDefault="00FA76A0" w:rsidP="00011628">
      <w:pPr>
        <w:rPr>
          <w:lang w:eastAsia="zh-CN"/>
        </w:rPr>
      </w:pPr>
      <w:r w:rsidRPr="00452606">
        <w:rPr>
          <w:lang w:eastAsia="zh-CN"/>
        </w:rPr>
        <w:t xml:space="preserve">In addition, UE capability #1 with </w:t>
      </w:r>
      <w:proofErr w:type="gramStart"/>
      <w:r w:rsidRPr="00452606">
        <w:rPr>
          <w:lang w:eastAsia="zh-CN"/>
        </w:rPr>
        <w:t>60kHz</w:t>
      </w:r>
      <w:proofErr w:type="gramEnd"/>
      <w:r w:rsidRPr="00452606">
        <w:rPr>
          <w:lang w:eastAsia="zh-CN"/>
        </w:rPr>
        <w:t xml:space="preserve"> and 120kHz SCS can also satisfy the URLLC </w:t>
      </w:r>
      <w:r w:rsidR="004C5B99">
        <w:rPr>
          <w:lang w:eastAsia="zh-CN"/>
        </w:rPr>
        <w:t>latency</w:t>
      </w:r>
      <w:r w:rsidRPr="00452606">
        <w:rPr>
          <w:lang w:eastAsia="zh-CN"/>
        </w:rPr>
        <w:t xml:space="preserve"> requirements.</w:t>
      </w:r>
    </w:p>
    <w:p w14:paraId="6F7EE882" w14:textId="57BD528E" w:rsidR="005C613F" w:rsidRPr="00452606" w:rsidRDefault="005C613F" w:rsidP="00011628">
      <w:pPr>
        <w:rPr>
          <w:b/>
          <w:i/>
          <w:lang w:eastAsia="zh-CN"/>
        </w:rPr>
      </w:pPr>
      <w:r w:rsidRPr="00452606">
        <w:rPr>
          <w:b/>
          <w:i/>
          <w:lang w:eastAsia="zh-CN"/>
        </w:rPr>
        <w:t xml:space="preserve">Observation </w:t>
      </w:r>
      <w:r w:rsidR="00452606" w:rsidRPr="00452606">
        <w:rPr>
          <w:b/>
          <w:i/>
          <w:lang w:eastAsia="zh-CN"/>
        </w:rPr>
        <w:t>3</w:t>
      </w:r>
      <w:r w:rsidRPr="00452606">
        <w:rPr>
          <w:b/>
          <w:i/>
          <w:lang w:eastAsia="zh-CN"/>
        </w:rPr>
        <w:t xml:space="preserve">: </w:t>
      </w:r>
      <w:r w:rsidR="00FA76A0" w:rsidRPr="00452606">
        <w:rPr>
          <w:b/>
          <w:i/>
          <w:lang w:eastAsia="zh-CN"/>
        </w:rPr>
        <w:t>Current UE capabilities</w:t>
      </w:r>
      <w:r w:rsidRPr="00452606">
        <w:rPr>
          <w:b/>
          <w:i/>
          <w:lang w:eastAsia="zh-CN"/>
        </w:rPr>
        <w:t xml:space="preserve"> </w:t>
      </w:r>
      <w:r w:rsidR="004C5B99">
        <w:rPr>
          <w:b/>
          <w:i/>
          <w:lang w:eastAsia="zh-CN"/>
        </w:rPr>
        <w:t>are able to</w:t>
      </w:r>
      <w:r w:rsidRPr="00452606">
        <w:rPr>
          <w:b/>
          <w:i/>
          <w:lang w:eastAsia="zh-CN"/>
        </w:rPr>
        <w:t xml:space="preserve"> satisfy URLLC </w:t>
      </w:r>
      <w:r w:rsidR="004C5B99">
        <w:rPr>
          <w:b/>
          <w:i/>
          <w:lang w:eastAsia="zh-CN"/>
        </w:rPr>
        <w:t>latency</w:t>
      </w:r>
      <w:r w:rsidRPr="00452606">
        <w:rPr>
          <w:b/>
          <w:i/>
          <w:lang w:eastAsia="zh-CN"/>
        </w:rPr>
        <w:t xml:space="preserve"> requirements.</w:t>
      </w:r>
    </w:p>
    <w:p w14:paraId="09815E0F" w14:textId="55E99D72" w:rsidR="009721DB" w:rsidRPr="00452606" w:rsidRDefault="00452606" w:rsidP="00452606">
      <w:pPr>
        <w:rPr>
          <w:lang w:eastAsia="zh-CN"/>
        </w:rPr>
      </w:pPr>
      <w:r>
        <w:rPr>
          <w:b/>
          <w:i/>
          <w:lang w:eastAsia="zh-CN"/>
        </w:rPr>
        <w:t>Proposal 4</w:t>
      </w:r>
      <w:r w:rsidR="00FA76A0" w:rsidRPr="00452606">
        <w:rPr>
          <w:b/>
          <w:i/>
          <w:lang w:eastAsia="zh-CN"/>
        </w:rPr>
        <w:t>: It is not necessary to define a more rigorous UE capability for URLLC.</w:t>
      </w:r>
    </w:p>
    <w:p w14:paraId="2B9CC873" w14:textId="05A489A8" w:rsidR="00D7052A" w:rsidRPr="00452606" w:rsidRDefault="00AB0A35" w:rsidP="00456C11">
      <w:pPr>
        <w:pStyle w:val="1"/>
        <w:numPr>
          <w:ilvl w:val="0"/>
          <w:numId w:val="7"/>
        </w:numPr>
        <w:spacing w:line="240" w:lineRule="auto"/>
        <w:ind w:left="357" w:hanging="357"/>
        <w:rPr>
          <w:sz w:val="36"/>
          <w:lang w:val="en-US" w:eastAsia="zh-CN"/>
        </w:rPr>
      </w:pPr>
      <w:r w:rsidRPr="00452606">
        <w:rPr>
          <w:sz w:val="36"/>
          <w:lang w:val="en-US" w:eastAsia="zh-CN"/>
        </w:rPr>
        <w:lastRenderedPageBreak/>
        <w:t>Conclusion</w:t>
      </w:r>
    </w:p>
    <w:p w14:paraId="38C2A9B0" w14:textId="3084338D" w:rsidR="001B7ECB" w:rsidRPr="00BD5746" w:rsidRDefault="00EE0D92" w:rsidP="001B7ECB">
      <w:pPr>
        <w:rPr>
          <w:kern w:val="2"/>
          <w:lang w:val="en-US" w:eastAsia="zh-CN"/>
        </w:rPr>
      </w:pPr>
      <w:r w:rsidRPr="00BD5746">
        <w:rPr>
          <w:kern w:val="2"/>
          <w:lang w:val="en-US" w:eastAsia="zh-CN"/>
        </w:rPr>
        <w:t>In t</w:t>
      </w:r>
      <w:r w:rsidR="00F8661D" w:rsidRPr="00BD5746">
        <w:rPr>
          <w:kern w:val="2"/>
          <w:lang w:val="en-US" w:eastAsia="zh-CN"/>
        </w:rPr>
        <w:t xml:space="preserve">his contribution, we present our views on </w:t>
      </w:r>
      <w:r w:rsidR="005C613F" w:rsidRPr="00BD5746">
        <w:t>URLLC L1 improvements</w:t>
      </w:r>
      <w:r w:rsidR="00F8661D" w:rsidRPr="00BD5746">
        <w:rPr>
          <w:kern w:val="2"/>
          <w:lang w:val="en-US" w:eastAsia="zh-CN"/>
        </w:rPr>
        <w:t>, based on the above discussion, we have the following proposals:</w:t>
      </w:r>
    </w:p>
    <w:p w14:paraId="69531084" w14:textId="64E279C3" w:rsidR="00452606" w:rsidRPr="00452606" w:rsidRDefault="00452606" w:rsidP="001B7ECB">
      <w:pPr>
        <w:rPr>
          <w:b/>
          <w:i/>
          <w:lang w:eastAsia="zh-CN"/>
        </w:rPr>
      </w:pPr>
      <w:r w:rsidRPr="00452606">
        <w:rPr>
          <w:b/>
          <w:i/>
          <w:lang w:eastAsia="zh-CN"/>
        </w:rPr>
        <w:t>Observation 1: It is necessary to consider how to determine the starting position of PDCCH repetitions.</w:t>
      </w:r>
    </w:p>
    <w:p w14:paraId="06A1B6A8" w14:textId="55D27BCB" w:rsidR="00452606" w:rsidRDefault="00452606" w:rsidP="00452606">
      <w:pPr>
        <w:rPr>
          <w:b/>
          <w:i/>
          <w:lang w:eastAsia="zh-CN"/>
        </w:rPr>
      </w:pPr>
      <w:r w:rsidRPr="00452606">
        <w:rPr>
          <w:b/>
          <w:i/>
          <w:lang w:eastAsia="zh-CN"/>
        </w:rPr>
        <w:t xml:space="preserve">Observation 2: There can be different methods to support multiple HARQ-ACK PUCCH resources in a slot. It </w:t>
      </w:r>
      <w:r w:rsidR="00D90894">
        <w:rPr>
          <w:b/>
          <w:i/>
          <w:lang w:eastAsia="zh-CN"/>
        </w:rPr>
        <w:t>is necessary</w:t>
      </w:r>
      <w:r w:rsidRPr="00452606">
        <w:rPr>
          <w:b/>
          <w:i/>
          <w:lang w:eastAsia="zh-CN"/>
        </w:rPr>
        <w:t xml:space="preserve"> to consider the balance of PUCCH number in a slot and the configuration payload.</w:t>
      </w:r>
      <w:bookmarkStart w:id="14" w:name="_GoBack"/>
      <w:bookmarkEnd w:id="14"/>
    </w:p>
    <w:p w14:paraId="1FFFB119" w14:textId="4CEE7CC3" w:rsidR="00452606" w:rsidRPr="00452606" w:rsidRDefault="00452606" w:rsidP="00452606">
      <w:pPr>
        <w:rPr>
          <w:b/>
          <w:i/>
          <w:lang w:eastAsia="zh-CN"/>
        </w:rPr>
      </w:pPr>
      <w:r w:rsidRPr="00452606">
        <w:rPr>
          <w:b/>
          <w:i/>
          <w:lang w:eastAsia="zh-CN"/>
        </w:rPr>
        <w:t xml:space="preserve">Observation 3: Current UE capabilities </w:t>
      </w:r>
      <w:r w:rsidR="004C5B99">
        <w:rPr>
          <w:b/>
          <w:i/>
          <w:lang w:eastAsia="zh-CN"/>
        </w:rPr>
        <w:t>are able to</w:t>
      </w:r>
      <w:r w:rsidRPr="00452606">
        <w:rPr>
          <w:b/>
          <w:i/>
          <w:lang w:eastAsia="zh-CN"/>
        </w:rPr>
        <w:t xml:space="preserve"> satisfy URLLC </w:t>
      </w:r>
      <w:r w:rsidR="004C5B99">
        <w:rPr>
          <w:b/>
          <w:i/>
          <w:lang w:eastAsia="zh-CN"/>
        </w:rPr>
        <w:t>latency</w:t>
      </w:r>
      <w:r w:rsidRPr="00452606">
        <w:rPr>
          <w:b/>
          <w:i/>
          <w:lang w:eastAsia="zh-CN"/>
        </w:rPr>
        <w:t xml:space="preserve"> requirements.</w:t>
      </w:r>
    </w:p>
    <w:p w14:paraId="3DF9EE57" w14:textId="53073342" w:rsidR="00452606" w:rsidRPr="00452606" w:rsidRDefault="00452606" w:rsidP="00452606">
      <w:pPr>
        <w:pStyle w:val="a7"/>
        <w:spacing w:after="180"/>
        <w:ind w:leftChars="0" w:left="0" w:firstLine="0"/>
        <w:rPr>
          <w:rFonts w:ascii="Times New Roman" w:hAnsi="Times New Roman"/>
          <w:b/>
          <w:i/>
          <w:szCs w:val="20"/>
          <w:lang w:eastAsia="zh-CN"/>
        </w:rPr>
      </w:pPr>
      <w:r w:rsidRPr="00452606">
        <w:rPr>
          <w:rFonts w:ascii="Times New Roman" w:hAnsi="Times New Roman"/>
          <w:b/>
          <w:i/>
          <w:szCs w:val="20"/>
          <w:lang w:eastAsia="zh-CN"/>
        </w:rPr>
        <w:t xml:space="preserve">Proposal 1: PDCCH repetitions over multiple PDCCH monitoring occasions in multiple CORESETs should </w:t>
      </w:r>
      <w:r w:rsidR="00D90894">
        <w:rPr>
          <w:rFonts w:ascii="Times New Roman" w:hAnsi="Times New Roman"/>
          <w:b/>
          <w:i/>
          <w:szCs w:val="20"/>
          <w:lang w:eastAsia="zh-CN"/>
        </w:rPr>
        <w:t>be with low</w:t>
      </w:r>
      <w:r w:rsidRPr="00452606">
        <w:rPr>
          <w:rFonts w:ascii="Times New Roman" w:hAnsi="Times New Roman"/>
          <w:b/>
          <w:i/>
          <w:szCs w:val="20"/>
          <w:lang w:eastAsia="zh-CN"/>
        </w:rPr>
        <w:t xml:space="preserve"> priority in URLLC.</w:t>
      </w:r>
    </w:p>
    <w:p w14:paraId="0A2F2757" w14:textId="4E04F4E5" w:rsidR="00452606" w:rsidRPr="00452606" w:rsidRDefault="00452606" w:rsidP="00452606">
      <w:pPr>
        <w:rPr>
          <w:b/>
          <w:i/>
          <w:lang w:eastAsia="zh-CN"/>
        </w:rPr>
      </w:pPr>
      <w:r w:rsidRPr="00452606">
        <w:rPr>
          <w:b/>
          <w:i/>
          <w:lang w:eastAsia="zh-CN"/>
        </w:rPr>
        <w:t>Proposal 2: Considering the compact DCI formats in Table 1 for URLLC.</w:t>
      </w:r>
    </w:p>
    <w:p w14:paraId="21B1D30A" w14:textId="64925B8F" w:rsidR="00452606" w:rsidRDefault="00452606" w:rsidP="001B7ECB">
      <w:pPr>
        <w:rPr>
          <w:b/>
          <w:i/>
          <w:lang w:eastAsia="zh-CN"/>
        </w:rPr>
      </w:pPr>
      <w:r w:rsidRPr="00452606">
        <w:rPr>
          <w:b/>
          <w:i/>
          <w:lang w:eastAsia="zh-CN"/>
        </w:rPr>
        <w:t>Proposal 3: For URLLC, the number of BDs and CCEs for channel estimation that a UE can support is defined as current.</w:t>
      </w:r>
    </w:p>
    <w:p w14:paraId="150DE235" w14:textId="77777777" w:rsidR="00452606" w:rsidRPr="00452606" w:rsidRDefault="00452606" w:rsidP="00452606">
      <w:pPr>
        <w:rPr>
          <w:lang w:eastAsia="zh-CN"/>
        </w:rPr>
      </w:pPr>
      <w:r>
        <w:rPr>
          <w:b/>
          <w:i/>
          <w:lang w:eastAsia="zh-CN"/>
        </w:rPr>
        <w:t>Proposal 4</w:t>
      </w:r>
      <w:r w:rsidRPr="00452606">
        <w:rPr>
          <w:b/>
          <w:i/>
          <w:lang w:eastAsia="zh-CN"/>
        </w:rPr>
        <w:t>: It is not necessary to define a more rigorous UE capability for URLLC.</w:t>
      </w:r>
    </w:p>
    <w:p w14:paraId="3208032A" w14:textId="77777777" w:rsidR="00D7052A" w:rsidRPr="00452606" w:rsidRDefault="00D7052A" w:rsidP="00D41698">
      <w:pPr>
        <w:pStyle w:val="1"/>
        <w:spacing w:line="240" w:lineRule="auto"/>
        <w:rPr>
          <w:sz w:val="36"/>
          <w:lang w:val="en-US" w:eastAsia="zh-CN"/>
        </w:rPr>
      </w:pPr>
      <w:r w:rsidRPr="00452606">
        <w:rPr>
          <w:sz w:val="36"/>
          <w:lang w:val="en-US" w:eastAsia="zh-CN"/>
        </w:rPr>
        <w:t>References</w:t>
      </w:r>
      <w:bookmarkEnd w:id="0"/>
      <w:bookmarkEnd w:id="1"/>
    </w:p>
    <w:p w14:paraId="70B523C1" w14:textId="0658B8B2" w:rsidR="00D042FB" w:rsidRPr="00BD5746" w:rsidRDefault="00984A2B" w:rsidP="00984A2B">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bookmarkStart w:id="15" w:name="_Ref502921681"/>
      <w:r w:rsidRPr="00BD5746">
        <w:rPr>
          <w:rFonts w:ascii="Times New Roman" w:hAnsi="Times New Roman"/>
          <w:szCs w:val="20"/>
          <w:lang w:eastAsia="zh-CN"/>
        </w:rPr>
        <w:t xml:space="preserve">Huawei, </w:t>
      </w:r>
      <w:proofErr w:type="spellStart"/>
      <w:r w:rsidRPr="00BD5746">
        <w:rPr>
          <w:rFonts w:ascii="Times New Roman" w:hAnsi="Times New Roman"/>
          <w:szCs w:val="20"/>
          <w:lang w:eastAsia="zh-CN"/>
        </w:rPr>
        <w:t>HiSilicon</w:t>
      </w:r>
      <w:proofErr w:type="spellEnd"/>
      <w:r w:rsidRPr="00BD5746">
        <w:rPr>
          <w:rFonts w:ascii="Times New Roman" w:hAnsi="Times New Roman"/>
          <w:szCs w:val="20"/>
          <w:lang w:eastAsia="zh-CN"/>
        </w:rPr>
        <w:t>, Nokia, Nokia Shanghai Bell</w:t>
      </w:r>
      <w:r w:rsidR="00D042FB" w:rsidRPr="00BD5746">
        <w:rPr>
          <w:rFonts w:ascii="Times New Roman" w:hAnsi="Times New Roman"/>
          <w:szCs w:val="20"/>
          <w:lang w:eastAsia="zh-CN"/>
        </w:rPr>
        <w:t xml:space="preserve">, “New SID on Physical Layer Enhancements for NR URLLC”, </w:t>
      </w:r>
      <w:r w:rsidRPr="00BD5746">
        <w:rPr>
          <w:rFonts w:ascii="Times New Roman" w:hAnsi="Times New Roman"/>
          <w:szCs w:val="20"/>
          <w:lang w:eastAsia="zh-CN"/>
        </w:rPr>
        <w:t xml:space="preserve">RP-181477, </w:t>
      </w:r>
      <w:r w:rsidR="00D042FB" w:rsidRPr="00BD5746">
        <w:rPr>
          <w:rFonts w:ascii="Times New Roman" w:hAnsi="Times New Roman"/>
          <w:szCs w:val="20"/>
          <w:lang w:eastAsia="zh-CN"/>
        </w:rPr>
        <w:t>La Jolla, US, June , 2018</w:t>
      </w:r>
    </w:p>
    <w:p w14:paraId="52D2A26F" w14:textId="77777777" w:rsidR="004B47D1" w:rsidRPr="00BD5746" w:rsidRDefault="004B47D1" w:rsidP="004B47D1">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3GPP RAN1, “Chairman's Notes RAN1 92 final”, RAN#92, Athens, Greece, Feb., 2018.</w:t>
      </w:r>
    </w:p>
    <w:p w14:paraId="7B1443C5" w14:textId="4DA34F48" w:rsidR="004B47D1" w:rsidRPr="00BD5746" w:rsidRDefault="004B47D1" w:rsidP="004B47D1">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3GPP RAN1, “Chairman's Notes RAN1 93 final”, RAN#93, Busan, Korea, May, 2018.</w:t>
      </w:r>
      <w:bookmarkEnd w:id="15"/>
    </w:p>
    <w:p w14:paraId="2EAC5C50" w14:textId="3EDB4C4F" w:rsidR="00AA2C3D" w:rsidRPr="00BD5746" w:rsidRDefault="00AD0C2C" w:rsidP="00AA2C3D">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V</w:t>
      </w:r>
      <w:r w:rsidRPr="00BD5746">
        <w:rPr>
          <w:rFonts w:ascii="Times New Roman" w:hAnsi="Times New Roman"/>
          <w:szCs w:val="20"/>
          <w:lang w:eastAsia="zh-CN"/>
        </w:rPr>
        <w:t>ivo</w:t>
      </w:r>
      <w:r w:rsidRPr="00BD5746">
        <w:rPr>
          <w:rFonts w:ascii="Times New Roman" w:hAnsi="Times New Roman"/>
          <w:szCs w:val="20"/>
          <w:lang w:eastAsia="zh-CN"/>
        </w:rPr>
        <w:t>, “</w:t>
      </w:r>
      <w:r w:rsidRPr="00BD5746">
        <w:rPr>
          <w:rFonts w:ascii="Times New Roman" w:hAnsi="Times New Roman"/>
          <w:szCs w:val="20"/>
          <w:lang w:eastAsia="zh-CN"/>
        </w:rPr>
        <w:t>Discussion on short PUCCH for URLLC</w:t>
      </w:r>
      <w:r w:rsidRPr="00BD5746">
        <w:rPr>
          <w:rFonts w:ascii="Times New Roman" w:hAnsi="Times New Roman"/>
          <w:szCs w:val="20"/>
          <w:lang w:eastAsia="zh-CN"/>
        </w:rPr>
        <w:t>”</w:t>
      </w:r>
      <w:proofErr w:type="gramStart"/>
      <w:r w:rsidRPr="00BD5746">
        <w:rPr>
          <w:rFonts w:ascii="Times New Roman" w:hAnsi="Times New Roman"/>
          <w:szCs w:val="20"/>
          <w:lang w:eastAsia="zh-CN"/>
        </w:rPr>
        <w:t xml:space="preserve">,  </w:t>
      </w:r>
      <w:r w:rsidR="007D5F70" w:rsidRPr="00BD5746">
        <w:rPr>
          <w:rFonts w:ascii="Times New Roman" w:hAnsi="Times New Roman"/>
          <w:szCs w:val="20"/>
          <w:lang w:eastAsia="zh-CN"/>
        </w:rPr>
        <w:t>R1</w:t>
      </w:r>
      <w:proofErr w:type="gramEnd"/>
      <w:r w:rsidR="007D5F70" w:rsidRPr="00BD5746">
        <w:rPr>
          <w:rFonts w:ascii="Times New Roman" w:hAnsi="Times New Roman"/>
          <w:szCs w:val="20"/>
          <w:lang w:eastAsia="zh-CN"/>
        </w:rPr>
        <w:t>-1806061</w:t>
      </w:r>
      <w:r w:rsidRPr="00BD5746">
        <w:rPr>
          <w:rFonts w:ascii="Times New Roman" w:hAnsi="Times New Roman"/>
          <w:szCs w:val="20"/>
          <w:lang w:eastAsia="zh-CN"/>
        </w:rPr>
        <w:t xml:space="preserve">, </w:t>
      </w:r>
      <w:r w:rsidRPr="00BD5746">
        <w:rPr>
          <w:rFonts w:ascii="Times New Roman" w:hAnsi="Times New Roman"/>
          <w:szCs w:val="20"/>
          <w:lang w:eastAsia="zh-CN"/>
        </w:rPr>
        <w:t>Busan, Korea, May, 2018.</w:t>
      </w:r>
      <w:r w:rsidR="007D5F70" w:rsidRPr="00BD5746">
        <w:rPr>
          <w:rFonts w:ascii="Times New Roman" w:hAnsi="Times New Roman"/>
          <w:szCs w:val="20"/>
          <w:lang w:eastAsia="zh-CN"/>
        </w:rPr>
        <w:tab/>
      </w:r>
    </w:p>
    <w:p w14:paraId="37998C1E" w14:textId="14922424" w:rsidR="00FA76A0" w:rsidRPr="00BD5746" w:rsidRDefault="00AA2C3D" w:rsidP="00AA2C3D">
      <w:pPr>
        <w:pStyle w:val="a7"/>
        <w:numPr>
          <w:ilvl w:val="0"/>
          <w:numId w:val="5"/>
        </w:numPr>
        <w:autoSpaceDE w:val="0"/>
        <w:autoSpaceDN w:val="0"/>
        <w:adjustRightInd w:val="0"/>
        <w:snapToGrid w:val="0"/>
        <w:spacing w:after="120"/>
        <w:ind w:leftChars="0"/>
        <w:jc w:val="both"/>
        <w:rPr>
          <w:rFonts w:ascii="Times New Roman" w:hAnsi="Times New Roman"/>
          <w:szCs w:val="20"/>
          <w:lang w:eastAsia="zh-CN"/>
        </w:rPr>
      </w:pPr>
      <w:proofErr w:type="spellStart"/>
      <w:r w:rsidRPr="00BD5746">
        <w:rPr>
          <w:rFonts w:ascii="Times New Roman" w:hAnsi="Times New Roman"/>
          <w:szCs w:val="20"/>
          <w:lang w:eastAsia="zh-CN"/>
        </w:rPr>
        <w:t>MediaTek</w:t>
      </w:r>
      <w:proofErr w:type="spellEnd"/>
      <w:r w:rsidRPr="00BD5746">
        <w:rPr>
          <w:rFonts w:ascii="Times New Roman" w:hAnsi="Times New Roman"/>
          <w:szCs w:val="20"/>
          <w:lang w:eastAsia="zh-CN"/>
        </w:rPr>
        <w:t xml:space="preserve"> </w:t>
      </w:r>
      <w:proofErr w:type="spellStart"/>
      <w:r w:rsidRPr="00BD5746">
        <w:rPr>
          <w:rFonts w:ascii="Times New Roman" w:hAnsi="Times New Roman"/>
          <w:szCs w:val="20"/>
          <w:lang w:eastAsia="zh-CN"/>
        </w:rPr>
        <w:t>Inc</w:t>
      </w:r>
      <w:proofErr w:type="spellEnd"/>
      <w:r w:rsidRPr="00BD5746">
        <w:rPr>
          <w:rFonts w:ascii="Times New Roman" w:hAnsi="Times New Roman"/>
          <w:szCs w:val="20"/>
          <w:lang w:eastAsia="zh-CN"/>
        </w:rPr>
        <w:t>, “</w:t>
      </w:r>
      <w:r w:rsidRPr="00BD5746">
        <w:rPr>
          <w:rFonts w:ascii="Times New Roman" w:hAnsi="Times New Roman"/>
          <w:szCs w:val="20"/>
          <w:lang w:eastAsia="zh-CN"/>
        </w:rPr>
        <w:t>PUCCH HARQ reporting framework for URLLC</w:t>
      </w:r>
      <w:r w:rsidRPr="00BD5746">
        <w:rPr>
          <w:rFonts w:ascii="Times New Roman" w:hAnsi="Times New Roman"/>
          <w:szCs w:val="20"/>
          <w:lang w:eastAsia="zh-CN"/>
        </w:rPr>
        <w:t xml:space="preserve">”, </w:t>
      </w:r>
      <w:r w:rsidR="009E4F01" w:rsidRPr="00BD5746">
        <w:rPr>
          <w:rFonts w:ascii="Times New Roman" w:hAnsi="Times New Roman"/>
          <w:szCs w:val="20"/>
          <w:lang w:eastAsia="zh-CN"/>
        </w:rPr>
        <w:t>R1-1806814</w:t>
      </w:r>
      <w:r w:rsidR="00AD0C2C" w:rsidRPr="00BD5746">
        <w:rPr>
          <w:rFonts w:ascii="Times New Roman" w:hAnsi="Times New Roman"/>
          <w:szCs w:val="20"/>
          <w:lang w:eastAsia="zh-CN"/>
        </w:rPr>
        <w:t xml:space="preserve">, </w:t>
      </w:r>
      <w:r w:rsidR="00AD0C2C" w:rsidRPr="00BD5746">
        <w:rPr>
          <w:rFonts w:ascii="Times New Roman" w:hAnsi="Times New Roman"/>
          <w:szCs w:val="20"/>
          <w:lang w:eastAsia="zh-CN"/>
        </w:rPr>
        <w:t>Busan, Korea, May, 2018.</w:t>
      </w:r>
      <w:r w:rsidR="009E4F01" w:rsidRPr="00BD5746">
        <w:rPr>
          <w:rFonts w:ascii="Times New Roman" w:hAnsi="Times New Roman"/>
          <w:szCs w:val="20"/>
          <w:lang w:eastAsia="zh-CN"/>
        </w:rPr>
        <w:t xml:space="preserve"> </w:t>
      </w:r>
    </w:p>
    <w:sectPr w:rsidR="00FA76A0" w:rsidRPr="00BD5746"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90D32" w14:textId="77777777" w:rsidR="00B313F8" w:rsidRDefault="00B313F8" w:rsidP="00D7052A">
      <w:pPr>
        <w:spacing w:after="0"/>
      </w:pPr>
      <w:r>
        <w:separator/>
      </w:r>
    </w:p>
  </w:endnote>
  <w:endnote w:type="continuationSeparator" w:id="0">
    <w:p w14:paraId="18BB8CAB" w14:textId="77777777" w:rsidR="00B313F8" w:rsidRDefault="00B313F8"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Ericsson Capital TT">
    <w:altName w:val="Corbel"/>
    <w:charset w:val="00"/>
    <w:family w:val="auto"/>
    <w:pitch w:val="variable"/>
    <w:sig w:usb0="0000028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B69F1" w:rsidRDefault="004B69F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B69F1" w:rsidRDefault="004B69F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B69F1" w:rsidRDefault="004B69F1" w:rsidP="005432E9">
    <w:pPr>
      <w:pStyle w:val="a4"/>
      <w:ind w:right="360"/>
    </w:pPr>
    <w:r>
      <w:rPr>
        <w:rStyle w:val="a6"/>
      </w:rPr>
      <w:fldChar w:fldCharType="begin"/>
    </w:r>
    <w:r>
      <w:rPr>
        <w:rStyle w:val="a6"/>
      </w:rPr>
      <w:instrText xml:space="preserve"> PAGE </w:instrText>
    </w:r>
    <w:r>
      <w:rPr>
        <w:rStyle w:val="a6"/>
      </w:rPr>
      <w:fldChar w:fldCharType="separate"/>
    </w:r>
    <w:r w:rsidR="00FD1B8E">
      <w:rPr>
        <w:rStyle w:val="a6"/>
        <w:noProof/>
      </w:rPr>
      <w:t>5</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FD1B8E">
      <w:rPr>
        <w:rStyle w:val="a6"/>
        <w:noProof/>
      </w:rPr>
      <w:t>6</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B764A" w14:textId="77777777" w:rsidR="00B313F8" w:rsidRDefault="00B313F8" w:rsidP="00D7052A">
      <w:pPr>
        <w:spacing w:after="0"/>
      </w:pPr>
      <w:r>
        <w:separator/>
      </w:r>
    </w:p>
  </w:footnote>
  <w:footnote w:type="continuationSeparator" w:id="0">
    <w:p w14:paraId="17F54B19" w14:textId="77777777" w:rsidR="00B313F8" w:rsidRDefault="00B313F8"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B69F1" w:rsidRDefault="004B69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3B4B5E"/>
    <w:multiLevelType w:val="hybridMultilevel"/>
    <w:tmpl w:val="47C25E1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A707148"/>
    <w:multiLevelType w:val="hybridMultilevel"/>
    <w:tmpl w:val="51A209A2"/>
    <w:lvl w:ilvl="0" w:tplc="DC6833D4">
      <w:start w:val="1"/>
      <w:numFmt w:val="bullet"/>
      <w:lvlText w:val="•"/>
      <w:lvlJc w:val="left"/>
      <w:pPr>
        <w:ind w:left="2520" w:hanging="420"/>
      </w:pPr>
      <w:rPr>
        <w:rFonts w:ascii="Arial" w:hAnsi="Arial" w:hint="default"/>
      </w:rPr>
    </w:lvl>
    <w:lvl w:ilvl="1" w:tplc="04090003" w:tentative="1">
      <w:start w:val="1"/>
      <w:numFmt w:val="bullet"/>
      <w:lvlText w:val=""/>
      <w:lvlJc w:val="left"/>
      <w:pPr>
        <w:ind w:left="2940" w:hanging="420"/>
      </w:pPr>
      <w:rPr>
        <w:rFonts w:ascii="Wingdings" w:hAnsi="Wingdings" w:hint="default"/>
      </w:rPr>
    </w:lvl>
    <w:lvl w:ilvl="2" w:tplc="04090005"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3" w:tentative="1">
      <w:start w:val="1"/>
      <w:numFmt w:val="bullet"/>
      <w:lvlText w:val=""/>
      <w:lvlJc w:val="left"/>
      <w:pPr>
        <w:ind w:left="4200" w:hanging="420"/>
      </w:pPr>
      <w:rPr>
        <w:rFonts w:ascii="Wingdings" w:hAnsi="Wingdings" w:hint="default"/>
      </w:rPr>
    </w:lvl>
    <w:lvl w:ilvl="5" w:tplc="04090005"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3" w:tentative="1">
      <w:start w:val="1"/>
      <w:numFmt w:val="bullet"/>
      <w:lvlText w:val=""/>
      <w:lvlJc w:val="left"/>
      <w:pPr>
        <w:ind w:left="5460" w:hanging="420"/>
      </w:pPr>
      <w:rPr>
        <w:rFonts w:ascii="Wingdings" w:hAnsi="Wingdings" w:hint="default"/>
      </w:rPr>
    </w:lvl>
    <w:lvl w:ilvl="8" w:tplc="04090005" w:tentative="1">
      <w:start w:val="1"/>
      <w:numFmt w:val="bullet"/>
      <w:lvlText w:val=""/>
      <w:lvlJc w:val="left"/>
      <w:pPr>
        <w:ind w:left="5880" w:hanging="420"/>
      </w:pPr>
      <w:rPr>
        <w:rFonts w:ascii="Wingdings" w:hAnsi="Wingdings" w:hint="default"/>
      </w:rPr>
    </w:lvl>
  </w:abstractNum>
  <w:abstractNum w:abstractNumId="6">
    <w:nsid w:val="1AEC183F"/>
    <w:multiLevelType w:val="hybridMultilevel"/>
    <w:tmpl w:val="BB7872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8">
    <w:nsid w:val="252E1587"/>
    <w:multiLevelType w:val="hybridMultilevel"/>
    <w:tmpl w:val="784EC03A"/>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4F732B"/>
    <w:multiLevelType w:val="hybridMultilevel"/>
    <w:tmpl w:val="3192202E"/>
    <w:lvl w:ilvl="0" w:tplc="E8FE1876">
      <w:start w:val="1"/>
      <w:numFmt w:val="bullet"/>
      <w:lvlText w:val="•"/>
      <w:lvlJc w:val="left"/>
      <w:pPr>
        <w:tabs>
          <w:tab w:val="num" w:pos="720"/>
        </w:tabs>
        <w:ind w:left="720" w:hanging="360"/>
      </w:pPr>
      <w:rPr>
        <w:rFonts w:ascii="Arial" w:hAnsi="Arial" w:hint="default"/>
      </w:rPr>
    </w:lvl>
    <w:lvl w:ilvl="1" w:tplc="B1EC4E1E" w:tentative="1">
      <w:start w:val="1"/>
      <w:numFmt w:val="bullet"/>
      <w:lvlText w:val="•"/>
      <w:lvlJc w:val="left"/>
      <w:pPr>
        <w:tabs>
          <w:tab w:val="num" w:pos="1440"/>
        </w:tabs>
        <w:ind w:left="1440" w:hanging="360"/>
      </w:pPr>
      <w:rPr>
        <w:rFonts w:ascii="Arial" w:hAnsi="Arial" w:hint="default"/>
      </w:rPr>
    </w:lvl>
    <w:lvl w:ilvl="2" w:tplc="473AD1A8" w:tentative="1">
      <w:start w:val="1"/>
      <w:numFmt w:val="bullet"/>
      <w:lvlText w:val="•"/>
      <w:lvlJc w:val="left"/>
      <w:pPr>
        <w:tabs>
          <w:tab w:val="num" w:pos="2160"/>
        </w:tabs>
        <w:ind w:left="2160" w:hanging="360"/>
      </w:pPr>
      <w:rPr>
        <w:rFonts w:ascii="Arial" w:hAnsi="Arial" w:hint="default"/>
      </w:rPr>
    </w:lvl>
    <w:lvl w:ilvl="3" w:tplc="D30E4552" w:tentative="1">
      <w:start w:val="1"/>
      <w:numFmt w:val="bullet"/>
      <w:lvlText w:val="•"/>
      <w:lvlJc w:val="left"/>
      <w:pPr>
        <w:tabs>
          <w:tab w:val="num" w:pos="2880"/>
        </w:tabs>
        <w:ind w:left="2880" w:hanging="360"/>
      </w:pPr>
      <w:rPr>
        <w:rFonts w:ascii="Arial" w:hAnsi="Arial" w:hint="default"/>
      </w:rPr>
    </w:lvl>
    <w:lvl w:ilvl="4" w:tplc="D256CF6E" w:tentative="1">
      <w:start w:val="1"/>
      <w:numFmt w:val="bullet"/>
      <w:lvlText w:val="•"/>
      <w:lvlJc w:val="left"/>
      <w:pPr>
        <w:tabs>
          <w:tab w:val="num" w:pos="3600"/>
        </w:tabs>
        <w:ind w:left="3600" w:hanging="360"/>
      </w:pPr>
      <w:rPr>
        <w:rFonts w:ascii="Arial" w:hAnsi="Arial" w:hint="default"/>
      </w:rPr>
    </w:lvl>
    <w:lvl w:ilvl="5" w:tplc="5990439E" w:tentative="1">
      <w:start w:val="1"/>
      <w:numFmt w:val="bullet"/>
      <w:lvlText w:val="•"/>
      <w:lvlJc w:val="left"/>
      <w:pPr>
        <w:tabs>
          <w:tab w:val="num" w:pos="4320"/>
        </w:tabs>
        <w:ind w:left="4320" w:hanging="360"/>
      </w:pPr>
      <w:rPr>
        <w:rFonts w:ascii="Arial" w:hAnsi="Arial" w:hint="default"/>
      </w:rPr>
    </w:lvl>
    <w:lvl w:ilvl="6" w:tplc="615697B2" w:tentative="1">
      <w:start w:val="1"/>
      <w:numFmt w:val="bullet"/>
      <w:lvlText w:val="•"/>
      <w:lvlJc w:val="left"/>
      <w:pPr>
        <w:tabs>
          <w:tab w:val="num" w:pos="5040"/>
        </w:tabs>
        <w:ind w:left="5040" w:hanging="360"/>
      </w:pPr>
      <w:rPr>
        <w:rFonts w:ascii="Arial" w:hAnsi="Arial" w:hint="default"/>
      </w:rPr>
    </w:lvl>
    <w:lvl w:ilvl="7" w:tplc="F4FE60DE" w:tentative="1">
      <w:start w:val="1"/>
      <w:numFmt w:val="bullet"/>
      <w:lvlText w:val="•"/>
      <w:lvlJc w:val="left"/>
      <w:pPr>
        <w:tabs>
          <w:tab w:val="num" w:pos="5760"/>
        </w:tabs>
        <w:ind w:left="5760" w:hanging="360"/>
      </w:pPr>
      <w:rPr>
        <w:rFonts w:ascii="Arial" w:hAnsi="Arial" w:hint="default"/>
      </w:rPr>
    </w:lvl>
    <w:lvl w:ilvl="8" w:tplc="B1EC48DA" w:tentative="1">
      <w:start w:val="1"/>
      <w:numFmt w:val="bullet"/>
      <w:lvlText w:val="•"/>
      <w:lvlJc w:val="left"/>
      <w:pPr>
        <w:tabs>
          <w:tab w:val="num" w:pos="6480"/>
        </w:tabs>
        <w:ind w:left="6480" w:hanging="360"/>
      </w:pPr>
      <w:rPr>
        <w:rFonts w:ascii="Arial" w:hAnsi="Arial" w:hint="default"/>
      </w:rPr>
    </w:lvl>
  </w:abstractNum>
  <w:abstractNum w:abstractNumId="12">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5">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7">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FF83C2C"/>
    <w:multiLevelType w:val="hybridMultilevel"/>
    <w:tmpl w:val="537C1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4C4AAE"/>
    <w:multiLevelType w:val="hybridMultilevel"/>
    <w:tmpl w:val="85EC53E6"/>
    <w:lvl w:ilvl="0" w:tplc="3F4836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77026AC3"/>
    <w:multiLevelType w:val="hybridMultilevel"/>
    <w:tmpl w:val="2662C412"/>
    <w:lvl w:ilvl="0" w:tplc="C74E9CF0">
      <w:start w:val="3908"/>
      <w:numFmt w:val="bullet"/>
      <w:lvlText w:val="–"/>
      <w:lvlJc w:val="left"/>
      <w:pPr>
        <w:ind w:left="846" w:hanging="420"/>
      </w:pPr>
      <w:rPr>
        <w:rFonts w:ascii="Ericsson Capital TT" w:hAnsi="Ericsson Capital TT"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0">
    <w:nsid w:val="7F1929DB"/>
    <w:multiLevelType w:val="hybridMultilevel"/>
    <w:tmpl w:val="E876B1E8"/>
    <w:lvl w:ilvl="0" w:tplc="AD94841E">
      <w:start w:val="1"/>
      <w:numFmt w:val="decimal"/>
      <w:lvlText w:val="%1)"/>
      <w:lvlJc w:val="left"/>
      <w:pPr>
        <w:ind w:left="780" w:hanging="360"/>
      </w:pPr>
      <w:rPr>
        <w:rFonts w:eastAsia="Batang"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0"/>
  </w:num>
  <w:num w:numId="2">
    <w:abstractNumId w:val="12"/>
  </w:num>
  <w:num w:numId="3">
    <w:abstractNumId w:val="22"/>
  </w:num>
  <w:num w:numId="4">
    <w:abstractNumId w:val="28"/>
  </w:num>
  <w:num w:numId="5">
    <w:abstractNumId w:val="9"/>
  </w:num>
  <w:num w:numId="6">
    <w:abstractNumId w:val="30"/>
  </w:num>
  <w:num w:numId="7">
    <w:abstractNumId w:val="25"/>
  </w:num>
  <w:num w:numId="8">
    <w:abstractNumId w:val="27"/>
  </w:num>
  <w:num w:numId="9">
    <w:abstractNumId w:val="14"/>
  </w:num>
  <w:num w:numId="10">
    <w:abstractNumId w:val="21"/>
  </w:num>
  <w:num w:numId="11">
    <w:abstractNumId w:val="18"/>
  </w:num>
  <w:num w:numId="12">
    <w:abstractNumId w:val="5"/>
  </w:num>
  <w:num w:numId="13">
    <w:abstractNumId w:val="24"/>
  </w:num>
  <w:num w:numId="14">
    <w:abstractNumId w:val="19"/>
  </w:num>
  <w:num w:numId="15">
    <w:abstractNumId w:val="1"/>
  </w:num>
  <w:num w:numId="16">
    <w:abstractNumId w:val="15"/>
  </w:num>
  <w:num w:numId="17">
    <w:abstractNumId w:val="16"/>
  </w:num>
  <w:num w:numId="18">
    <w:abstractNumId w:val="11"/>
  </w:num>
  <w:num w:numId="19">
    <w:abstractNumId w:val="17"/>
  </w:num>
  <w:num w:numId="20">
    <w:abstractNumId w:val="13"/>
  </w:num>
  <w:num w:numId="21">
    <w:abstractNumId w:val="2"/>
  </w:num>
  <w:num w:numId="22">
    <w:abstractNumId w:val="29"/>
  </w:num>
  <w:num w:numId="23">
    <w:abstractNumId w:val="4"/>
  </w:num>
  <w:num w:numId="24">
    <w:abstractNumId w:val="23"/>
  </w:num>
  <w:num w:numId="25">
    <w:abstractNumId w:val="3"/>
  </w:num>
  <w:num w:numId="26">
    <w:abstractNumId w:val="6"/>
  </w:num>
  <w:num w:numId="27">
    <w:abstractNumId w:val="0"/>
  </w:num>
  <w:num w:numId="28">
    <w:abstractNumId w:val="8"/>
  </w:num>
  <w:num w:numId="29">
    <w:abstractNumId w:val="26"/>
  </w:num>
  <w:num w:numId="30">
    <w:abstractNumId w:val="7"/>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11628"/>
    <w:rsid w:val="00030DA4"/>
    <w:rsid w:val="00031477"/>
    <w:rsid w:val="0003164E"/>
    <w:rsid w:val="00052EE4"/>
    <w:rsid w:val="0005657A"/>
    <w:rsid w:val="00073DDA"/>
    <w:rsid w:val="00084BF3"/>
    <w:rsid w:val="00085958"/>
    <w:rsid w:val="000A23F8"/>
    <w:rsid w:val="000C02F6"/>
    <w:rsid w:val="000C0DE0"/>
    <w:rsid w:val="000C142C"/>
    <w:rsid w:val="000E29E2"/>
    <w:rsid w:val="000E5239"/>
    <w:rsid w:val="000E585A"/>
    <w:rsid w:val="000E71D3"/>
    <w:rsid w:val="00106ADE"/>
    <w:rsid w:val="00112734"/>
    <w:rsid w:val="00117EE8"/>
    <w:rsid w:val="00126EF9"/>
    <w:rsid w:val="00130751"/>
    <w:rsid w:val="00154F71"/>
    <w:rsid w:val="0017303F"/>
    <w:rsid w:val="00195EFB"/>
    <w:rsid w:val="001B47AA"/>
    <w:rsid w:val="001B6839"/>
    <w:rsid w:val="001B7ECB"/>
    <w:rsid w:val="001C3529"/>
    <w:rsid w:val="001D4B5C"/>
    <w:rsid w:val="001E68FB"/>
    <w:rsid w:val="001F44DA"/>
    <w:rsid w:val="00231E70"/>
    <w:rsid w:val="00233B24"/>
    <w:rsid w:val="002354D2"/>
    <w:rsid w:val="0025092F"/>
    <w:rsid w:val="00250B82"/>
    <w:rsid w:val="00275BB5"/>
    <w:rsid w:val="00277DE4"/>
    <w:rsid w:val="0029362D"/>
    <w:rsid w:val="002B3C39"/>
    <w:rsid w:val="002C0378"/>
    <w:rsid w:val="002C1C14"/>
    <w:rsid w:val="002C3BB3"/>
    <w:rsid w:val="002D2418"/>
    <w:rsid w:val="002E594C"/>
    <w:rsid w:val="002E6468"/>
    <w:rsid w:val="00305A76"/>
    <w:rsid w:val="00355418"/>
    <w:rsid w:val="0036175D"/>
    <w:rsid w:val="003622B1"/>
    <w:rsid w:val="00364B5F"/>
    <w:rsid w:val="0036545F"/>
    <w:rsid w:val="003670F3"/>
    <w:rsid w:val="00384FB9"/>
    <w:rsid w:val="003A3A4D"/>
    <w:rsid w:val="003B38D8"/>
    <w:rsid w:val="003C2123"/>
    <w:rsid w:val="003C274A"/>
    <w:rsid w:val="003D2BCD"/>
    <w:rsid w:val="003F7734"/>
    <w:rsid w:val="00410274"/>
    <w:rsid w:val="0041080B"/>
    <w:rsid w:val="00413746"/>
    <w:rsid w:val="00423C72"/>
    <w:rsid w:val="004247C3"/>
    <w:rsid w:val="0043238C"/>
    <w:rsid w:val="0044257F"/>
    <w:rsid w:val="00445DD6"/>
    <w:rsid w:val="00452606"/>
    <w:rsid w:val="00456C11"/>
    <w:rsid w:val="00457F84"/>
    <w:rsid w:val="004744E1"/>
    <w:rsid w:val="00481420"/>
    <w:rsid w:val="0049022B"/>
    <w:rsid w:val="00492CD6"/>
    <w:rsid w:val="00496AFD"/>
    <w:rsid w:val="004B1381"/>
    <w:rsid w:val="004B47D1"/>
    <w:rsid w:val="004B4C1C"/>
    <w:rsid w:val="004B69F1"/>
    <w:rsid w:val="004C5B99"/>
    <w:rsid w:val="004C7A8B"/>
    <w:rsid w:val="005123F4"/>
    <w:rsid w:val="005249B8"/>
    <w:rsid w:val="0052515D"/>
    <w:rsid w:val="005263C5"/>
    <w:rsid w:val="0053067D"/>
    <w:rsid w:val="005432E9"/>
    <w:rsid w:val="005557B7"/>
    <w:rsid w:val="005614B1"/>
    <w:rsid w:val="0057345C"/>
    <w:rsid w:val="00577CF2"/>
    <w:rsid w:val="0058124E"/>
    <w:rsid w:val="00592CF2"/>
    <w:rsid w:val="00594B8E"/>
    <w:rsid w:val="005A35DA"/>
    <w:rsid w:val="005A7E30"/>
    <w:rsid w:val="005B0869"/>
    <w:rsid w:val="005B1E68"/>
    <w:rsid w:val="005C0FE9"/>
    <w:rsid w:val="005C613F"/>
    <w:rsid w:val="005C653E"/>
    <w:rsid w:val="005D0E8E"/>
    <w:rsid w:val="005E1D64"/>
    <w:rsid w:val="005E22F4"/>
    <w:rsid w:val="0061258A"/>
    <w:rsid w:val="006302B0"/>
    <w:rsid w:val="00636ECB"/>
    <w:rsid w:val="006445C1"/>
    <w:rsid w:val="006451D8"/>
    <w:rsid w:val="00647DA5"/>
    <w:rsid w:val="0065533D"/>
    <w:rsid w:val="00655630"/>
    <w:rsid w:val="006678DC"/>
    <w:rsid w:val="00672E09"/>
    <w:rsid w:val="0067790F"/>
    <w:rsid w:val="00681C4F"/>
    <w:rsid w:val="006B13ED"/>
    <w:rsid w:val="006B188E"/>
    <w:rsid w:val="006D682F"/>
    <w:rsid w:val="006F5F50"/>
    <w:rsid w:val="007151D3"/>
    <w:rsid w:val="00733975"/>
    <w:rsid w:val="00740FFD"/>
    <w:rsid w:val="00743A94"/>
    <w:rsid w:val="00751CF1"/>
    <w:rsid w:val="00780F50"/>
    <w:rsid w:val="007A3CB7"/>
    <w:rsid w:val="007A5996"/>
    <w:rsid w:val="007B2109"/>
    <w:rsid w:val="007B62EB"/>
    <w:rsid w:val="007D4127"/>
    <w:rsid w:val="007D5F70"/>
    <w:rsid w:val="007F56A1"/>
    <w:rsid w:val="00805EA2"/>
    <w:rsid w:val="00856766"/>
    <w:rsid w:val="00886109"/>
    <w:rsid w:val="008933F7"/>
    <w:rsid w:val="008C4F2C"/>
    <w:rsid w:val="008C5DA5"/>
    <w:rsid w:val="008E6561"/>
    <w:rsid w:val="008F11A6"/>
    <w:rsid w:val="0092434F"/>
    <w:rsid w:val="00927853"/>
    <w:rsid w:val="00930DC4"/>
    <w:rsid w:val="00935DAF"/>
    <w:rsid w:val="00957C2C"/>
    <w:rsid w:val="009721DB"/>
    <w:rsid w:val="00972A68"/>
    <w:rsid w:val="0098117D"/>
    <w:rsid w:val="00984A2B"/>
    <w:rsid w:val="009854B5"/>
    <w:rsid w:val="009A3A07"/>
    <w:rsid w:val="009B3A01"/>
    <w:rsid w:val="009B784A"/>
    <w:rsid w:val="009D55E2"/>
    <w:rsid w:val="009E0E29"/>
    <w:rsid w:val="009E1089"/>
    <w:rsid w:val="009E3223"/>
    <w:rsid w:val="009E4F01"/>
    <w:rsid w:val="009F076B"/>
    <w:rsid w:val="009F2FE4"/>
    <w:rsid w:val="009F391D"/>
    <w:rsid w:val="00A1037A"/>
    <w:rsid w:val="00A378FC"/>
    <w:rsid w:val="00A51E3B"/>
    <w:rsid w:val="00A52DE6"/>
    <w:rsid w:val="00A56D63"/>
    <w:rsid w:val="00A840F6"/>
    <w:rsid w:val="00A96773"/>
    <w:rsid w:val="00AA073E"/>
    <w:rsid w:val="00AA2C3D"/>
    <w:rsid w:val="00AA4F37"/>
    <w:rsid w:val="00AB0A35"/>
    <w:rsid w:val="00AD0C2C"/>
    <w:rsid w:val="00AD5D16"/>
    <w:rsid w:val="00AE43A8"/>
    <w:rsid w:val="00AF7447"/>
    <w:rsid w:val="00B057C7"/>
    <w:rsid w:val="00B15ACC"/>
    <w:rsid w:val="00B300CE"/>
    <w:rsid w:val="00B313F8"/>
    <w:rsid w:val="00B366C3"/>
    <w:rsid w:val="00B470DC"/>
    <w:rsid w:val="00B70505"/>
    <w:rsid w:val="00B96DC5"/>
    <w:rsid w:val="00BA1420"/>
    <w:rsid w:val="00BA41FC"/>
    <w:rsid w:val="00BB3E6D"/>
    <w:rsid w:val="00BB6B66"/>
    <w:rsid w:val="00BC4FCC"/>
    <w:rsid w:val="00BC5CE9"/>
    <w:rsid w:val="00BC6388"/>
    <w:rsid w:val="00BC6AAC"/>
    <w:rsid w:val="00BD4D37"/>
    <w:rsid w:val="00BD5746"/>
    <w:rsid w:val="00BD5A82"/>
    <w:rsid w:val="00BE1E64"/>
    <w:rsid w:val="00C13D73"/>
    <w:rsid w:val="00C30A20"/>
    <w:rsid w:val="00C34D4F"/>
    <w:rsid w:val="00C35BB0"/>
    <w:rsid w:val="00C469C4"/>
    <w:rsid w:val="00C475F2"/>
    <w:rsid w:val="00C52553"/>
    <w:rsid w:val="00C537B2"/>
    <w:rsid w:val="00C562CC"/>
    <w:rsid w:val="00C575D6"/>
    <w:rsid w:val="00C702E6"/>
    <w:rsid w:val="00C71A74"/>
    <w:rsid w:val="00C7273C"/>
    <w:rsid w:val="00C73FCA"/>
    <w:rsid w:val="00C772E7"/>
    <w:rsid w:val="00C7731B"/>
    <w:rsid w:val="00C82393"/>
    <w:rsid w:val="00C82659"/>
    <w:rsid w:val="00C843FE"/>
    <w:rsid w:val="00C91B9D"/>
    <w:rsid w:val="00C94E2E"/>
    <w:rsid w:val="00CA7AC3"/>
    <w:rsid w:val="00CB1E2D"/>
    <w:rsid w:val="00CF3A18"/>
    <w:rsid w:val="00CF52E4"/>
    <w:rsid w:val="00CF5E74"/>
    <w:rsid w:val="00D012A0"/>
    <w:rsid w:val="00D042FB"/>
    <w:rsid w:val="00D10AB4"/>
    <w:rsid w:val="00D34C89"/>
    <w:rsid w:val="00D41698"/>
    <w:rsid w:val="00D45A50"/>
    <w:rsid w:val="00D4701A"/>
    <w:rsid w:val="00D57A86"/>
    <w:rsid w:val="00D7052A"/>
    <w:rsid w:val="00D71B7A"/>
    <w:rsid w:val="00D90894"/>
    <w:rsid w:val="00D9257A"/>
    <w:rsid w:val="00DA169E"/>
    <w:rsid w:val="00DD1B5C"/>
    <w:rsid w:val="00DD451A"/>
    <w:rsid w:val="00DD47D7"/>
    <w:rsid w:val="00DE4F11"/>
    <w:rsid w:val="00DF05A0"/>
    <w:rsid w:val="00DF268A"/>
    <w:rsid w:val="00DF3407"/>
    <w:rsid w:val="00DF585D"/>
    <w:rsid w:val="00E01B72"/>
    <w:rsid w:val="00E025F8"/>
    <w:rsid w:val="00E10540"/>
    <w:rsid w:val="00E1720E"/>
    <w:rsid w:val="00E27084"/>
    <w:rsid w:val="00E43487"/>
    <w:rsid w:val="00E64BC7"/>
    <w:rsid w:val="00E70E6D"/>
    <w:rsid w:val="00E7306D"/>
    <w:rsid w:val="00E830D3"/>
    <w:rsid w:val="00E9751F"/>
    <w:rsid w:val="00EE0D92"/>
    <w:rsid w:val="00EF4002"/>
    <w:rsid w:val="00F126C8"/>
    <w:rsid w:val="00F16B2C"/>
    <w:rsid w:val="00F351C5"/>
    <w:rsid w:val="00F37AD4"/>
    <w:rsid w:val="00F37E26"/>
    <w:rsid w:val="00F43021"/>
    <w:rsid w:val="00F52C12"/>
    <w:rsid w:val="00F62759"/>
    <w:rsid w:val="00F71B30"/>
    <w:rsid w:val="00F747CF"/>
    <w:rsid w:val="00F858CD"/>
    <w:rsid w:val="00F8661D"/>
    <w:rsid w:val="00F92619"/>
    <w:rsid w:val="00F9350E"/>
    <w:rsid w:val="00FA335A"/>
    <w:rsid w:val="00FA76A0"/>
    <w:rsid w:val="00FB008A"/>
    <w:rsid w:val="00FB1F7A"/>
    <w:rsid w:val="00FD1B8E"/>
    <w:rsid w:val="00FE1957"/>
    <w:rsid w:val="00FE63E5"/>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20"/>
      </w:numPr>
      <w:overflowPunct/>
      <w:adjustRightInd/>
      <w:snapToGrid w:val="0"/>
      <w:spacing w:after="60"/>
      <w:jc w:val="both"/>
      <w:textAlignment w:val="auto"/>
    </w:pPr>
    <w:rPr>
      <w:szCs w:val="16"/>
      <w:lang w:val="en-US"/>
    </w:rPr>
  </w:style>
  <w:style w:type="paragraph" w:styleId="ad">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6"/>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d"/>
    <w:rsid w:val="001F44DA"/>
    <w:rPr>
      <w:rFonts w:ascii="Times" w:eastAsia="Times New Roman" w:hAnsi="Times"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7E600-F71A-4E3B-8CF1-AD01A8631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2386</Words>
  <Characters>13602</Characters>
  <Application>Microsoft Office Word</Application>
  <DocSecurity>0</DocSecurity>
  <Lines>113</Lines>
  <Paragraphs>31</Paragraphs>
  <ScaleCrop>false</ScaleCrop>
  <Company>Spreadtrum</Company>
  <LinksUpToDate>false</LinksUpToDate>
  <CharactersWithSpaces>15957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Spreadtrum Communications</cp:lastModifiedBy>
  <cp:revision>7</cp:revision>
  <dcterms:created xsi:type="dcterms:W3CDTF">2018-08-09T06:01:00Z</dcterms:created>
  <dcterms:modified xsi:type="dcterms:W3CDTF">2018-08-10T07:04:00Z</dcterms:modified>
</cp:coreProperties>
</file>